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C1" w:rsidRPr="007E36C1" w:rsidRDefault="007E36C1" w:rsidP="007E36C1">
      <w:pPr>
        <w:pStyle w:val="af9"/>
        <w:jc w:val="center"/>
        <w:rPr>
          <w:rFonts w:ascii="Times New Roman" w:hAnsi="Times New Roman"/>
          <w:b/>
          <w:sz w:val="24"/>
          <w:szCs w:val="24"/>
        </w:rPr>
      </w:pPr>
      <w:r>
        <w:rPr>
          <w:lang w:val="kk-KZ"/>
        </w:rPr>
        <w:t xml:space="preserve">                                                      </w:t>
      </w:r>
      <w:bookmarkStart w:id="0" w:name="_GoBack"/>
      <w:bookmarkEnd w:id="0"/>
      <w:proofErr w:type="spellStart"/>
      <w:r w:rsidRPr="007E36C1">
        <w:rPr>
          <w:rFonts w:ascii="Times New Roman" w:hAnsi="Times New Roman"/>
          <w:b/>
          <w:sz w:val="24"/>
          <w:szCs w:val="24"/>
        </w:rPr>
        <w:t>Бекітілген</w:t>
      </w:r>
      <w:proofErr w:type="spellEnd"/>
    </w:p>
    <w:p w:rsidR="007E36C1" w:rsidRPr="007E36C1" w:rsidRDefault="007E36C1" w:rsidP="007E36C1">
      <w:pPr>
        <w:pStyle w:val="af9"/>
        <w:jc w:val="center"/>
        <w:rPr>
          <w:rFonts w:ascii="Times New Roman" w:hAnsi="Times New Roman"/>
          <w:b/>
          <w:sz w:val="24"/>
          <w:szCs w:val="24"/>
          <w:lang w:val="kk-KZ"/>
        </w:rPr>
      </w:pPr>
      <w:r>
        <w:rPr>
          <w:rFonts w:ascii="Times New Roman" w:hAnsi="Times New Roman"/>
          <w:b/>
          <w:sz w:val="24"/>
          <w:szCs w:val="24"/>
          <w:lang w:val="kk-KZ"/>
        </w:rPr>
        <w:t xml:space="preserve">                                                                      </w:t>
      </w:r>
      <w:proofErr w:type="spellStart"/>
      <w:r w:rsidRPr="007E36C1">
        <w:rPr>
          <w:rFonts w:ascii="Times New Roman" w:hAnsi="Times New Roman"/>
          <w:b/>
          <w:sz w:val="24"/>
          <w:szCs w:val="24"/>
        </w:rPr>
        <w:t>Аудиторлық</w:t>
      </w:r>
      <w:proofErr w:type="spellEnd"/>
      <w:r w:rsidRPr="007E36C1">
        <w:rPr>
          <w:rFonts w:ascii="Times New Roman" w:hAnsi="Times New Roman"/>
          <w:b/>
          <w:sz w:val="24"/>
          <w:szCs w:val="24"/>
        </w:rPr>
        <w:t xml:space="preserve"> </w:t>
      </w:r>
      <w:proofErr w:type="spellStart"/>
      <w:r w:rsidRPr="007E36C1">
        <w:rPr>
          <w:rFonts w:ascii="Times New Roman" w:hAnsi="Times New Roman"/>
          <w:b/>
          <w:sz w:val="24"/>
          <w:szCs w:val="24"/>
        </w:rPr>
        <w:t>ұйымды</w:t>
      </w:r>
      <w:proofErr w:type="spellEnd"/>
      <w:r w:rsidRPr="007E36C1">
        <w:rPr>
          <w:rFonts w:ascii="Times New Roman" w:hAnsi="Times New Roman"/>
          <w:b/>
          <w:sz w:val="24"/>
          <w:szCs w:val="24"/>
        </w:rPr>
        <w:t xml:space="preserve"> </w:t>
      </w:r>
      <w:proofErr w:type="spellStart"/>
      <w:r w:rsidRPr="007E36C1">
        <w:rPr>
          <w:rFonts w:ascii="Times New Roman" w:hAnsi="Times New Roman"/>
          <w:b/>
          <w:sz w:val="24"/>
          <w:szCs w:val="24"/>
        </w:rPr>
        <w:t>таңдау</w:t>
      </w:r>
      <w:proofErr w:type="spellEnd"/>
    </w:p>
    <w:p w:rsidR="007E36C1" w:rsidRPr="000175EA" w:rsidRDefault="000175EA" w:rsidP="000175EA">
      <w:pPr>
        <w:pStyle w:val="af9"/>
        <w:jc w:val="center"/>
        <w:rPr>
          <w:rFonts w:ascii="Times New Roman" w:hAnsi="Times New Roman"/>
          <w:b/>
          <w:sz w:val="24"/>
          <w:szCs w:val="24"/>
          <w:lang w:val="kk-KZ"/>
        </w:rPr>
      </w:pPr>
      <w:r>
        <w:rPr>
          <w:rFonts w:ascii="Times New Roman" w:hAnsi="Times New Roman"/>
          <w:b/>
          <w:sz w:val="24"/>
          <w:szCs w:val="24"/>
          <w:lang w:val="kk-KZ"/>
        </w:rPr>
        <w:t xml:space="preserve">                                                                                        </w:t>
      </w:r>
      <w:r w:rsidR="007E36C1" w:rsidRPr="000175EA">
        <w:rPr>
          <w:rFonts w:ascii="Times New Roman" w:hAnsi="Times New Roman"/>
          <w:b/>
          <w:sz w:val="24"/>
          <w:szCs w:val="24"/>
          <w:lang w:val="kk-KZ"/>
        </w:rPr>
        <w:t xml:space="preserve"> </w:t>
      </w:r>
      <w:r>
        <w:rPr>
          <w:rFonts w:ascii="Times New Roman" w:hAnsi="Times New Roman"/>
          <w:b/>
          <w:sz w:val="24"/>
          <w:szCs w:val="24"/>
          <w:lang w:val="kk-KZ"/>
        </w:rPr>
        <w:t xml:space="preserve"> </w:t>
      </w:r>
      <w:r w:rsidR="007E36C1" w:rsidRPr="000175EA">
        <w:rPr>
          <w:rFonts w:ascii="Times New Roman" w:hAnsi="Times New Roman"/>
          <w:b/>
          <w:sz w:val="24"/>
          <w:szCs w:val="24"/>
          <w:lang w:val="kk-KZ"/>
        </w:rPr>
        <w:t>жөніндегі комиссияның шешімімен</w:t>
      </w:r>
    </w:p>
    <w:p w:rsidR="007E36C1" w:rsidRPr="000175EA" w:rsidRDefault="007E36C1" w:rsidP="007E36C1">
      <w:pPr>
        <w:pStyle w:val="af9"/>
        <w:jc w:val="right"/>
        <w:rPr>
          <w:rFonts w:ascii="Times New Roman" w:hAnsi="Times New Roman"/>
          <w:b/>
          <w:sz w:val="24"/>
          <w:szCs w:val="24"/>
          <w:lang w:val="kk-KZ"/>
        </w:rPr>
      </w:pPr>
    </w:p>
    <w:p w:rsidR="008F7187" w:rsidRDefault="007E36C1" w:rsidP="007E36C1">
      <w:pPr>
        <w:tabs>
          <w:tab w:val="left" w:pos="5245"/>
        </w:tabs>
        <w:spacing w:line="240" w:lineRule="auto"/>
        <w:rPr>
          <w:rFonts w:ascii="Times New Roman" w:hAnsi="Times New Roman"/>
          <w:b/>
          <w:sz w:val="24"/>
          <w:szCs w:val="24"/>
          <w:lang w:val="kk-KZ"/>
        </w:rPr>
      </w:pPr>
      <w:r>
        <w:rPr>
          <w:rFonts w:ascii="Times New Roman" w:hAnsi="Times New Roman"/>
          <w:b/>
          <w:sz w:val="24"/>
          <w:szCs w:val="24"/>
          <w:lang w:val="kk-KZ"/>
        </w:rPr>
        <w:t xml:space="preserve">                                                                                            </w:t>
      </w:r>
      <w:r w:rsidR="008F7187">
        <w:rPr>
          <w:rFonts w:ascii="Times New Roman" w:hAnsi="Times New Roman"/>
          <w:b/>
          <w:sz w:val="24"/>
          <w:szCs w:val="24"/>
          <w:lang w:val="kk-KZ"/>
        </w:rPr>
        <w:t xml:space="preserve"> </w:t>
      </w:r>
    </w:p>
    <w:p w:rsidR="005D545A" w:rsidRPr="000175EA" w:rsidRDefault="008F7187" w:rsidP="007E36C1">
      <w:pPr>
        <w:tabs>
          <w:tab w:val="left" w:pos="5245"/>
        </w:tabs>
        <w:spacing w:line="240" w:lineRule="auto"/>
        <w:rPr>
          <w:rFonts w:ascii="Times New Roman" w:hAnsi="Times New Roman"/>
          <w:b/>
          <w:sz w:val="24"/>
          <w:szCs w:val="24"/>
          <w:lang w:val="kk-KZ"/>
        </w:rPr>
      </w:pPr>
      <w:r>
        <w:rPr>
          <w:rFonts w:ascii="Times New Roman" w:hAnsi="Times New Roman"/>
          <w:b/>
          <w:sz w:val="24"/>
          <w:szCs w:val="24"/>
          <w:lang w:val="kk-KZ"/>
        </w:rPr>
        <w:t xml:space="preserve">                                                                     </w:t>
      </w:r>
      <w:r w:rsidR="002A08BF">
        <w:rPr>
          <w:rFonts w:ascii="Times New Roman" w:hAnsi="Times New Roman"/>
          <w:b/>
          <w:sz w:val="24"/>
          <w:szCs w:val="24"/>
          <w:lang w:val="kk-KZ"/>
        </w:rPr>
        <w:t xml:space="preserve">                              </w:t>
      </w:r>
      <w:r>
        <w:rPr>
          <w:rFonts w:ascii="Times New Roman" w:hAnsi="Times New Roman"/>
          <w:b/>
          <w:sz w:val="24"/>
          <w:szCs w:val="24"/>
          <w:lang w:val="kk-KZ"/>
        </w:rPr>
        <w:t xml:space="preserve">  </w:t>
      </w:r>
      <w:r w:rsidR="007E36C1" w:rsidRPr="000175EA">
        <w:rPr>
          <w:rFonts w:ascii="Times New Roman" w:hAnsi="Times New Roman"/>
          <w:b/>
          <w:sz w:val="24"/>
          <w:szCs w:val="24"/>
          <w:lang w:val="kk-KZ"/>
        </w:rPr>
        <w:t>2022 жылғы</w:t>
      </w:r>
      <w:r w:rsidR="007E36C1">
        <w:rPr>
          <w:rFonts w:ascii="Times New Roman" w:hAnsi="Times New Roman"/>
          <w:b/>
          <w:sz w:val="24"/>
          <w:szCs w:val="24"/>
          <w:lang w:val="kk-KZ"/>
        </w:rPr>
        <w:t xml:space="preserve">  «</w:t>
      </w:r>
      <w:r w:rsidR="007E36C1" w:rsidRPr="000175EA">
        <w:rPr>
          <w:rFonts w:ascii="Times New Roman" w:hAnsi="Times New Roman"/>
          <w:b/>
          <w:sz w:val="24"/>
          <w:szCs w:val="24"/>
          <w:lang w:val="kk-KZ"/>
        </w:rPr>
        <w:t>18</w:t>
      </w:r>
      <w:r w:rsidR="007E36C1">
        <w:rPr>
          <w:rFonts w:ascii="Times New Roman" w:hAnsi="Times New Roman"/>
          <w:b/>
          <w:sz w:val="24"/>
          <w:szCs w:val="24"/>
          <w:lang w:val="kk-KZ"/>
        </w:rPr>
        <w:t>»</w:t>
      </w:r>
      <w:r w:rsidR="007E36C1" w:rsidRPr="000175EA">
        <w:rPr>
          <w:rFonts w:ascii="Times New Roman" w:hAnsi="Times New Roman"/>
          <w:b/>
          <w:sz w:val="24"/>
          <w:szCs w:val="24"/>
          <w:lang w:val="kk-KZ"/>
        </w:rPr>
        <w:t xml:space="preserve"> қазандағы</w:t>
      </w:r>
    </w:p>
    <w:p w:rsidR="005A48C4" w:rsidRPr="008F7187" w:rsidRDefault="005A48C4" w:rsidP="008F7187">
      <w:pPr>
        <w:spacing w:after="0" w:line="240" w:lineRule="auto"/>
        <w:rPr>
          <w:rFonts w:ascii="Times New Roman" w:hAnsi="Times New Roman"/>
          <w:b/>
          <w:sz w:val="24"/>
          <w:szCs w:val="24"/>
          <w:lang w:val="kk-KZ"/>
        </w:rPr>
      </w:pPr>
    </w:p>
    <w:p w:rsidR="007E36C1" w:rsidRDefault="007E36C1" w:rsidP="007E36C1">
      <w:pPr>
        <w:spacing w:line="240" w:lineRule="auto"/>
        <w:jc w:val="center"/>
        <w:rPr>
          <w:rFonts w:ascii="Times New Roman" w:hAnsi="Times New Roman"/>
          <w:b/>
          <w:sz w:val="24"/>
          <w:szCs w:val="24"/>
          <w:lang w:val="kk-KZ"/>
        </w:rPr>
      </w:pPr>
      <w:r w:rsidRPr="008F7187">
        <w:rPr>
          <w:rFonts w:ascii="Times New Roman" w:hAnsi="Times New Roman"/>
          <w:b/>
          <w:sz w:val="24"/>
          <w:szCs w:val="24"/>
          <w:lang w:val="kk-KZ"/>
        </w:rPr>
        <w:t>АУДИТОРЛЫҚ ҰЙЫМ</w:t>
      </w:r>
      <w:r>
        <w:rPr>
          <w:rFonts w:ascii="Times New Roman" w:hAnsi="Times New Roman"/>
          <w:b/>
          <w:sz w:val="24"/>
          <w:szCs w:val="24"/>
          <w:lang w:val="kk-KZ"/>
        </w:rPr>
        <w:t>ДЫ</w:t>
      </w:r>
    </w:p>
    <w:p w:rsidR="007E36C1" w:rsidRPr="007E36C1" w:rsidRDefault="007E36C1" w:rsidP="007E36C1">
      <w:pPr>
        <w:spacing w:line="240" w:lineRule="auto"/>
        <w:jc w:val="center"/>
        <w:rPr>
          <w:rFonts w:ascii="Times New Roman" w:hAnsi="Times New Roman"/>
          <w:b/>
          <w:sz w:val="24"/>
          <w:szCs w:val="24"/>
          <w:lang w:val="kk-KZ"/>
        </w:rPr>
      </w:pPr>
      <w:r w:rsidRPr="007E36C1">
        <w:rPr>
          <w:rFonts w:ascii="Times New Roman" w:hAnsi="Times New Roman"/>
          <w:b/>
          <w:sz w:val="24"/>
          <w:szCs w:val="24"/>
          <w:lang w:val="kk-KZ"/>
        </w:rPr>
        <w:t>ТАҢДАУ РӘСІМІНЕ ҚАТЫСУҒА СҰРАУ САЛУ</w:t>
      </w:r>
    </w:p>
    <w:p w:rsidR="005A48C4" w:rsidRDefault="007E36C1" w:rsidP="007E36C1">
      <w:pPr>
        <w:spacing w:line="240" w:lineRule="auto"/>
        <w:jc w:val="center"/>
        <w:rPr>
          <w:rFonts w:ascii="Times New Roman" w:hAnsi="Times New Roman"/>
          <w:sz w:val="24"/>
          <w:szCs w:val="24"/>
          <w:lang w:val="kk-KZ"/>
        </w:rPr>
      </w:pPr>
      <w:r w:rsidRPr="007E36C1">
        <w:rPr>
          <w:rFonts w:ascii="Times New Roman" w:hAnsi="Times New Roman"/>
          <w:sz w:val="24"/>
          <w:szCs w:val="24"/>
          <w:lang w:val="kk-KZ"/>
        </w:rPr>
        <w:t>(бұдан әрі</w:t>
      </w:r>
      <w:r>
        <w:rPr>
          <w:rFonts w:ascii="Times New Roman" w:hAnsi="Times New Roman"/>
          <w:sz w:val="24"/>
          <w:szCs w:val="24"/>
          <w:lang w:val="kk-KZ"/>
        </w:rPr>
        <w:t xml:space="preserve"> </w:t>
      </w:r>
      <w:r w:rsidRPr="007E36C1">
        <w:rPr>
          <w:rFonts w:ascii="Times New Roman" w:hAnsi="Times New Roman"/>
          <w:sz w:val="24"/>
          <w:szCs w:val="24"/>
          <w:lang w:val="kk-KZ"/>
        </w:rPr>
        <w:t>-</w:t>
      </w:r>
      <w:r>
        <w:rPr>
          <w:rFonts w:ascii="Times New Roman" w:hAnsi="Times New Roman"/>
          <w:sz w:val="24"/>
          <w:szCs w:val="24"/>
          <w:lang w:val="kk-KZ"/>
        </w:rPr>
        <w:t xml:space="preserve"> </w:t>
      </w:r>
      <w:r w:rsidRPr="007E36C1">
        <w:rPr>
          <w:rFonts w:ascii="Times New Roman" w:hAnsi="Times New Roman"/>
          <w:sz w:val="24"/>
          <w:szCs w:val="24"/>
          <w:lang w:val="kk-KZ"/>
        </w:rPr>
        <w:t>таңдау рәсіміне қатысуға сұрау салу)</w:t>
      </w:r>
    </w:p>
    <w:p w:rsidR="007E36C1" w:rsidRPr="007E36C1" w:rsidRDefault="007E36C1" w:rsidP="007E36C1">
      <w:pPr>
        <w:spacing w:line="240" w:lineRule="auto"/>
        <w:jc w:val="both"/>
        <w:rPr>
          <w:rFonts w:ascii="Times New Roman" w:hAnsi="Times New Roman"/>
          <w:sz w:val="24"/>
          <w:szCs w:val="24"/>
          <w:lang w:val="kk-KZ"/>
        </w:rPr>
      </w:pPr>
      <w:r>
        <w:rPr>
          <w:rFonts w:ascii="Times New Roman" w:hAnsi="Times New Roman"/>
          <w:sz w:val="24"/>
          <w:szCs w:val="24"/>
          <w:lang w:val="kk-KZ"/>
        </w:rPr>
        <w:t>Сізді т</w:t>
      </w:r>
      <w:r w:rsidRPr="007E36C1">
        <w:rPr>
          <w:rFonts w:ascii="Times New Roman" w:hAnsi="Times New Roman"/>
          <w:sz w:val="24"/>
          <w:szCs w:val="24"/>
          <w:lang w:val="kk-KZ"/>
        </w:rPr>
        <w:t>өменде егжей-тегжейлі сипатталған аудиторлық қызметтерді көрсету үшін аудиторлық ұйымды таңдау рәсіміне қатысуға шақырамыз:</w:t>
      </w:r>
    </w:p>
    <w:p w:rsidR="007E36C1" w:rsidRPr="007E36C1" w:rsidRDefault="007E36C1" w:rsidP="007E36C1">
      <w:pPr>
        <w:pStyle w:val="af9"/>
        <w:jc w:val="both"/>
        <w:rPr>
          <w:rFonts w:ascii="Times New Roman" w:hAnsi="Times New Roman"/>
          <w:sz w:val="24"/>
          <w:szCs w:val="24"/>
          <w:lang w:val="kk-KZ"/>
        </w:rPr>
      </w:pPr>
      <w:r w:rsidRPr="007E36C1">
        <w:rPr>
          <w:rFonts w:ascii="Times New Roman" w:hAnsi="Times New Roman"/>
          <w:sz w:val="24"/>
          <w:szCs w:val="24"/>
          <w:lang w:val="kk-KZ"/>
        </w:rPr>
        <w:t>1. Тапсырыс берушінің атауы және мекенжайы:</w:t>
      </w:r>
    </w:p>
    <w:p w:rsidR="007E36C1" w:rsidRPr="007E36C1" w:rsidRDefault="007E36C1" w:rsidP="007E36C1">
      <w:pPr>
        <w:pStyle w:val="af9"/>
        <w:jc w:val="both"/>
        <w:rPr>
          <w:rFonts w:ascii="Times New Roman" w:hAnsi="Times New Roman"/>
          <w:sz w:val="24"/>
          <w:szCs w:val="24"/>
          <w:lang w:val="kk-KZ"/>
        </w:rPr>
      </w:pPr>
    </w:p>
    <w:p w:rsidR="007E36C1" w:rsidRPr="007E36C1" w:rsidRDefault="007E36C1" w:rsidP="007E36C1">
      <w:pPr>
        <w:pStyle w:val="af9"/>
        <w:jc w:val="both"/>
        <w:rPr>
          <w:rFonts w:ascii="Times New Roman" w:hAnsi="Times New Roman"/>
          <w:sz w:val="24"/>
          <w:szCs w:val="24"/>
          <w:lang w:val="kk-KZ"/>
        </w:rPr>
      </w:pPr>
      <w:r>
        <w:rPr>
          <w:rFonts w:ascii="Times New Roman" w:hAnsi="Times New Roman"/>
          <w:sz w:val="24"/>
          <w:szCs w:val="24"/>
          <w:lang w:val="kk-KZ"/>
        </w:rPr>
        <w:t>«Богатырь Көмір»</w:t>
      </w:r>
      <w:r w:rsidRPr="007E36C1">
        <w:rPr>
          <w:rFonts w:ascii="Times New Roman" w:hAnsi="Times New Roman"/>
          <w:sz w:val="24"/>
          <w:szCs w:val="24"/>
          <w:lang w:val="kk-KZ"/>
        </w:rPr>
        <w:t xml:space="preserve"> ЖШС</w:t>
      </w:r>
      <w:r>
        <w:rPr>
          <w:rFonts w:ascii="Times New Roman" w:hAnsi="Times New Roman"/>
          <w:sz w:val="24"/>
          <w:szCs w:val="24"/>
          <w:lang w:val="kk-KZ"/>
        </w:rPr>
        <w:t xml:space="preserve"> </w:t>
      </w:r>
      <w:r w:rsidRPr="007E36C1">
        <w:rPr>
          <w:rFonts w:ascii="Times New Roman" w:hAnsi="Times New Roman"/>
          <w:sz w:val="24"/>
          <w:szCs w:val="24"/>
          <w:lang w:val="kk-KZ"/>
        </w:rPr>
        <w:t>-</w:t>
      </w:r>
      <w:r>
        <w:rPr>
          <w:rFonts w:ascii="Times New Roman" w:hAnsi="Times New Roman"/>
          <w:sz w:val="24"/>
          <w:szCs w:val="24"/>
          <w:lang w:val="kk-KZ"/>
        </w:rPr>
        <w:t xml:space="preserve"> </w:t>
      </w:r>
      <w:r w:rsidRPr="007E36C1">
        <w:rPr>
          <w:rFonts w:ascii="Times New Roman" w:hAnsi="Times New Roman"/>
          <w:sz w:val="24"/>
          <w:szCs w:val="24"/>
          <w:lang w:val="kk-KZ"/>
        </w:rPr>
        <w:t>Екібастұз қаласы, Б. Момышұлы көшесі, 23;</w:t>
      </w:r>
    </w:p>
    <w:p w:rsidR="007E36C1" w:rsidRPr="007E36C1" w:rsidRDefault="007E36C1" w:rsidP="007E36C1">
      <w:pPr>
        <w:pStyle w:val="af9"/>
        <w:jc w:val="both"/>
        <w:rPr>
          <w:rFonts w:ascii="Times New Roman" w:hAnsi="Times New Roman"/>
          <w:sz w:val="24"/>
          <w:szCs w:val="24"/>
          <w:lang w:val="kk-KZ"/>
        </w:rPr>
      </w:pPr>
    </w:p>
    <w:p w:rsidR="007E36C1" w:rsidRPr="007E36C1" w:rsidRDefault="007E36C1" w:rsidP="007E36C1">
      <w:pPr>
        <w:pStyle w:val="af9"/>
        <w:jc w:val="both"/>
        <w:rPr>
          <w:rFonts w:ascii="Times New Roman" w:hAnsi="Times New Roman"/>
          <w:sz w:val="24"/>
          <w:szCs w:val="24"/>
          <w:lang w:val="kk-KZ"/>
        </w:rPr>
      </w:pPr>
      <w:r w:rsidRPr="007E36C1">
        <w:rPr>
          <w:rFonts w:ascii="Times New Roman" w:hAnsi="Times New Roman"/>
          <w:sz w:val="24"/>
          <w:szCs w:val="24"/>
          <w:lang w:val="kk-KZ"/>
        </w:rPr>
        <w:t>2. Сатып алынатын аудиторлық және ілеспе қызметтер көлемінің сипаттамасы (есепті кезеңдер, аудиторлық рәсімдердің көлемі мен сипаты)</w:t>
      </w:r>
    </w:p>
    <w:p w:rsidR="007E36C1" w:rsidRPr="007E36C1" w:rsidRDefault="007E36C1" w:rsidP="007E36C1">
      <w:pPr>
        <w:pStyle w:val="af9"/>
        <w:jc w:val="both"/>
        <w:rPr>
          <w:rFonts w:ascii="Times New Roman" w:hAnsi="Times New Roman"/>
          <w:sz w:val="24"/>
          <w:szCs w:val="24"/>
          <w:lang w:val="kk-KZ"/>
        </w:rPr>
      </w:pPr>
    </w:p>
    <w:p w:rsidR="007E36C1" w:rsidRPr="007E36C1" w:rsidRDefault="007E36C1" w:rsidP="007E36C1">
      <w:pPr>
        <w:pStyle w:val="af9"/>
        <w:jc w:val="both"/>
        <w:rPr>
          <w:rFonts w:ascii="Times New Roman" w:hAnsi="Times New Roman"/>
          <w:sz w:val="24"/>
          <w:szCs w:val="24"/>
          <w:lang w:val="kk-KZ"/>
        </w:rPr>
      </w:pPr>
      <w:r w:rsidRPr="007E36C1">
        <w:rPr>
          <w:rFonts w:ascii="Times New Roman" w:hAnsi="Times New Roman"/>
          <w:sz w:val="24"/>
          <w:szCs w:val="24"/>
          <w:lang w:val="kk-KZ"/>
        </w:rPr>
        <w:t xml:space="preserve">2022, 2023, 2024 жылдарға арналған Халықаралық қаржылық есептілік стандарттарына (бұдан әрі - ХҚЕС) сәйкес дайындалған тапсырыс берушінің шоғырландырылған және жекелеген қаржылық есептілігіне аудит жүргізу бойынша ілеспе қызметтерді қоса </w:t>
      </w:r>
      <w:r>
        <w:rPr>
          <w:rFonts w:ascii="Times New Roman" w:hAnsi="Times New Roman"/>
          <w:sz w:val="24"/>
          <w:szCs w:val="24"/>
          <w:lang w:val="kk-KZ"/>
        </w:rPr>
        <w:t>алғанда, аудиторлық қызметтер (б</w:t>
      </w:r>
      <w:r w:rsidRPr="007E36C1">
        <w:rPr>
          <w:rFonts w:ascii="Times New Roman" w:hAnsi="Times New Roman"/>
          <w:sz w:val="24"/>
          <w:szCs w:val="24"/>
          <w:lang w:val="kk-KZ"/>
        </w:rPr>
        <w:t>ұдан</w:t>
      </w:r>
      <w:r>
        <w:rPr>
          <w:rFonts w:ascii="Times New Roman" w:hAnsi="Times New Roman"/>
          <w:sz w:val="24"/>
          <w:szCs w:val="24"/>
          <w:lang w:val="kk-KZ"/>
        </w:rPr>
        <w:t xml:space="preserve"> әрі – Қ</w:t>
      </w:r>
      <w:r w:rsidRPr="007E36C1">
        <w:rPr>
          <w:rFonts w:ascii="Times New Roman" w:hAnsi="Times New Roman"/>
          <w:sz w:val="24"/>
          <w:szCs w:val="24"/>
          <w:lang w:val="kk-KZ"/>
        </w:rPr>
        <w:t>ызметтер) көрсету талап етіледі.</w:t>
      </w:r>
    </w:p>
    <w:p w:rsidR="007E36C1" w:rsidRPr="007E36C1" w:rsidRDefault="007E36C1" w:rsidP="007E36C1">
      <w:pPr>
        <w:pStyle w:val="af9"/>
        <w:jc w:val="both"/>
        <w:rPr>
          <w:rFonts w:ascii="Times New Roman" w:hAnsi="Times New Roman"/>
          <w:sz w:val="24"/>
          <w:szCs w:val="24"/>
          <w:lang w:val="kk-KZ"/>
        </w:rPr>
      </w:pPr>
      <w:r w:rsidRPr="007E36C1">
        <w:rPr>
          <w:rFonts w:ascii="Times New Roman" w:hAnsi="Times New Roman"/>
          <w:sz w:val="24"/>
          <w:szCs w:val="24"/>
          <w:lang w:val="kk-KZ"/>
        </w:rPr>
        <w:t>Қ</w:t>
      </w:r>
      <w:r>
        <w:rPr>
          <w:rFonts w:ascii="Times New Roman" w:hAnsi="Times New Roman"/>
          <w:sz w:val="24"/>
          <w:szCs w:val="24"/>
          <w:lang w:val="kk-KZ"/>
        </w:rPr>
        <w:t xml:space="preserve">атысушы қызмет көрсету кезінде «Аудиторлық қызмет туралы» </w:t>
      </w:r>
      <w:r w:rsidRPr="007E36C1">
        <w:rPr>
          <w:rFonts w:ascii="Times New Roman" w:hAnsi="Times New Roman"/>
          <w:sz w:val="24"/>
          <w:szCs w:val="24"/>
          <w:lang w:val="kk-KZ"/>
        </w:rPr>
        <w:t>Қазақстан Республикасының Заңын басшылыққа алуға тиіс.</w:t>
      </w:r>
    </w:p>
    <w:p w:rsidR="007E36C1" w:rsidRPr="007E36C1" w:rsidRDefault="007E36C1" w:rsidP="007E36C1">
      <w:pPr>
        <w:pStyle w:val="af9"/>
        <w:jc w:val="both"/>
        <w:rPr>
          <w:rFonts w:ascii="Times New Roman" w:hAnsi="Times New Roman"/>
          <w:sz w:val="24"/>
          <w:szCs w:val="24"/>
          <w:lang w:val="kk-KZ"/>
        </w:rPr>
      </w:pPr>
      <w:r w:rsidRPr="007E36C1">
        <w:rPr>
          <w:rFonts w:ascii="Times New Roman" w:hAnsi="Times New Roman"/>
          <w:sz w:val="24"/>
          <w:szCs w:val="24"/>
          <w:lang w:val="kk-KZ"/>
        </w:rPr>
        <w:t>Халықаралық аудит стандарттарына сәйкес көрсетілетін қаржылық есептілік бойынша аудиторлық қызметтер</w:t>
      </w:r>
      <w:r>
        <w:rPr>
          <w:rFonts w:ascii="Times New Roman" w:hAnsi="Times New Roman"/>
          <w:sz w:val="24"/>
          <w:szCs w:val="24"/>
          <w:lang w:val="kk-KZ"/>
        </w:rPr>
        <w:t xml:space="preserve"> қарастырады</w:t>
      </w:r>
      <w:r w:rsidRPr="007E36C1">
        <w:rPr>
          <w:rFonts w:ascii="Times New Roman" w:hAnsi="Times New Roman"/>
          <w:sz w:val="24"/>
          <w:szCs w:val="24"/>
          <w:lang w:val="kk-KZ"/>
        </w:rPr>
        <w:t>:</w:t>
      </w:r>
    </w:p>
    <w:p w:rsidR="007E36C1" w:rsidRPr="00EF3E0E" w:rsidRDefault="007E36C1" w:rsidP="007E36C1">
      <w:pPr>
        <w:spacing w:after="0" w:line="240" w:lineRule="auto"/>
        <w:jc w:val="both"/>
        <w:rPr>
          <w:rFonts w:ascii="Times New Roman" w:hAnsi="Times New Roman"/>
          <w:color w:val="000000"/>
          <w:sz w:val="24"/>
          <w:szCs w:val="24"/>
        </w:rPr>
      </w:pPr>
    </w:p>
    <w:tbl>
      <w:tblPr>
        <w:tblW w:w="9469" w:type="dxa"/>
        <w:tblInd w:w="-5" w:type="dxa"/>
        <w:tblLook w:val="00A0" w:firstRow="1" w:lastRow="0" w:firstColumn="1" w:lastColumn="0" w:noHBand="0" w:noVBand="0"/>
      </w:tblPr>
      <w:tblGrid>
        <w:gridCol w:w="2835"/>
        <w:gridCol w:w="6634"/>
      </w:tblGrid>
      <w:tr w:rsidR="007E36C1" w:rsidRPr="00EF3E0E" w:rsidTr="00786A37">
        <w:trPr>
          <w:trHeight w:val="745"/>
        </w:trPr>
        <w:tc>
          <w:tcPr>
            <w:tcW w:w="2835" w:type="dxa"/>
            <w:tcBorders>
              <w:top w:val="single" w:sz="4" w:space="0" w:color="auto"/>
              <w:left w:val="single" w:sz="4" w:space="0" w:color="auto"/>
              <w:bottom w:val="single" w:sz="4" w:space="0" w:color="auto"/>
              <w:right w:val="single" w:sz="4" w:space="0" w:color="auto"/>
            </w:tcBorders>
            <w:noWrap/>
            <w:vAlign w:val="bottom"/>
          </w:tcPr>
          <w:p w:rsidR="007E36C1" w:rsidRPr="00EF3E0E" w:rsidRDefault="007E36C1" w:rsidP="00786A37">
            <w:pPr>
              <w:spacing w:after="0" w:line="240" w:lineRule="auto"/>
              <w:rPr>
                <w:color w:val="000000"/>
                <w:lang w:eastAsia="ru-RU"/>
              </w:rPr>
            </w:pPr>
            <w:r w:rsidRPr="00EF3E0E">
              <w:rPr>
                <w:color w:val="000000"/>
                <w:lang w:eastAsia="ru-RU"/>
              </w:rPr>
              <w:t> </w:t>
            </w:r>
          </w:p>
        </w:tc>
        <w:tc>
          <w:tcPr>
            <w:tcW w:w="6634" w:type="dxa"/>
            <w:tcBorders>
              <w:top w:val="single" w:sz="4" w:space="0" w:color="auto"/>
              <w:left w:val="nil"/>
              <w:bottom w:val="single" w:sz="4" w:space="0" w:color="auto"/>
              <w:right w:val="single" w:sz="4" w:space="0" w:color="auto"/>
            </w:tcBorders>
            <w:vAlign w:val="center"/>
          </w:tcPr>
          <w:p w:rsidR="007E36C1" w:rsidRPr="007E36C1" w:rsidRDefault="00DE5A7D" w:rsidP="007E36C1">
            <w:pPr>
              <w:spacing w:after="0" w:line="240" w:lineRule="auto"/>
              <w:jc w:val="center"/>
              <w:rPr>
                <w:rFonts w:ascii="Times New Roman" w:hAnsi="Times New Roman"/>
                <w:b/>
                <w:bCs/>
                <w:color w:val="000000"/>
                <w:sz w:val="24"/>
                <w:szCs w:val="24"/>
                <w:lang w:eastAsia="ru-RU"/>
              </w:rPr>
            </w:pPr>
            <w:r w:rsidRPr="007E36C1">
              <w:rPr>
                <w:rFonts w:ascii="Times New Roman" w:hAnsi="Times New Roman"/>
                <w:b/>
                <w:bCs/>
                <w:color w:val="000000"/>
                <w:sz w:val="24"/>
                <w:szCs w:val="24"/>
                <w:lang w:eastAsia="ru-RU"/>
              </w:rPr>
              <w:t xml:space="preserve">2022, 2023, 2024 </w:t>
            </w:r>
            <w:proofErr w:type="spellStart"/>
            <w:r w:rsidRPr="007E36C1">
              <w:rPr>
                <w:rFonts w:ascii="Times New Roman" w:hAnsi="Times New Roman"/>
                <w:b/>
                <w:bCs/>
                <w:color w:val="000000"/>
                <w:sz w:val="24"/>
                <w:szCs w:val="24"/>
                <w:lang w:eastAsia="ru-RU"/>
              </w:rPr>
              <w:t>жж</w:t>
            </w:r>
            <w:proofErr w:type="spellEnd"/>
            <w:r>
              <w:rPr>
                <w:rFonts w:ascii="Times New Roman" w:hAnsi="Times New Roman"/>
                <w:b/>
                <w:bCs/>
                <w:color w:val="000000"/>
                <w:sz w:val="24"/>
                <w:szCs w:val="24"/>
                <w:lang w:val="kk-KZ" w:eastAsia="ru-RU"/>
              </w:rPr>
              <w:t xml:space="preserve"> </w:t>
            </w:r>
            <w:r w:rsidR="007E36C1" w:rsidRPr="007E36C1">
              <w:rPr>
                <w:rFonts w:ascii="Times New Roman" w:hAnsi="Times New Roman"/>
                <w:b/>
                <w:bCs/>
                <w:color w:val="000000"/>
                <w:sz w:val="24"/>
                <w:szCs w:val="24"/>
                <w:lang w:eastAsia="ru-RU"/>
              </w:rPr>
              <w:t xml:space="preserve">31 </w:t>
            </w:r>
            <w:proofErr w:type="spellStart"/>
            <w:r w:rsidR="007E36C1" w:rsidRPr="007E36C1">
              <w:rPr>
                <w:rFonts w:ascii="Times New Roman" w:hAnsi="Times New Roman"/>
                <w:b/>
                <w:bCs/>
                <w:color w:val="000000"/>
                <w:sz w:val="24"/>
                <w:szCs w:val="24"/>
                <w:lang w:eastAsia="ru-RU"/>
              </w:rPr>
              <w:t>желтоқсанда</w:t>
            </w:r>
            <w:proofErr w:type="spellEnd"/>
            <w:r w:rsidR="007E36C1" w:rsidRPr="007E36C1">
              <w:rPr>
                <w:rFonts w:ascii="Times New Roman" w:hAnsi="Times New Roman"/>
                <w:b/>
                <w:bCs/>
                <w:color w:val="000000"/>
                <w:sz w:val="24"/>
                <w:szCs w:val="24"/>
                <w:lang w:eastAsia="ru-RU"/>
              </w:rPr>
              <w:t xml:space="preserve"> </w:t>
            </w:r>
            <w:proofErr w:type="spellStart"/>
            <w:r w:rsidR="007E36C1" w:rsidRPr="007E36C1">
              <w:rPr>
                <w:rFonts w:ascii="Times New Roman" w:hAnsi="Times New Roman"/>
                <w:b/>
                <w:bCs/>
                <w:color w:val="000000"/>
                <w:sz w:val="24"/>
                <w:szCs w:val="24"/>
                <w:lang w:eastAsia="ru-RU"/>
              </w:rPr>
              <w:t>аяқталатын</w:t>
            </w:r>
            <w:proofErr w:type="spellEnd"/>
            <w:r w:rsidR="007E36C1" w:rsidRPr="007E36C1">
              <w:rPr>
                <w:rFonts w:ascii="Times New Roman" w:hAnsi="Times New Roman"/>
                <w:b/>
                <w:bCs/>
                <w:color w:val="000000"/>
                <w:sz w:val="24"/>
                <w:szCs w:val="24"/>
                <w:lang w:eastAsia="ru-RU"/>
              </w:rPr>
              <w:t xml:space="preserve"> </w:t>
            </w:r>
            <w:r w:rsidR="002D5E8A">
              <w:rPr>
                <w:rFonts w:ascii="Times New Roman" w:hAnsi="Times New Roman"/>
                <w:b/>
                <w:bCs/>
                <w:color w:val="000000"/>
                <w:sz w:val="24"/>
                <w:szCs w:val="24"/>
                <w:lang w:val="kk-KZ" w:eastAsia="ru-RU"/>
              </w:rPr>
              <w:t>ж</w:t>
            </w:r>
            <w:proofErr w:type="spellStart"/>
            <w:r w:rsidR="002D5E8A" w:rsidRPr="007E36C1">
              <w:rPr>
                <w:rFonts w:ascii="Times New Roman" w:hAnsi="Times New Roman"/>
                <w:b/>
                <w:bCs/>
                <w:color w:val="000000"/>
                <w:sz w:val="24"/>
                <w:szCs w:val="24"/>
                <w:lang w:eastAsia="ru-RU"/>
              </w:rPr>
              <w:t>ағдай</w:t>
            </w:r>
            <w:proofErr w:type="spellEnd"/>
            <w:r w:rsidR="002D5E8A" w:rsidRPr="007E36C1">
              <w:rPr>
                <w:rFonts w:ascii="Times New Roman" w:hAnsi="Times New Roman"/>
                <w:b/>
                <w:bCs/>
                <w:color w:val="000000"/>
                <w:sz w:val="24"/>
                <w:szCs w:val="24"/>
                <w:lang w:eastAsia="ru-RU"/>
              </w:rPr>
              <w:t xml:space="preserve"> </w:t>
            </w:r>
            <w:proofErr w:type="spellStart"/>
            <w:r w:rsidR="002D5E8A" w:rsidRPr="007E36C1">
              <w:rPr>
                <w:rFonts w:ascii="Times New Roman" w:hAnsi="Times New Roman"/>
                <w:b/>
                <w:bCs/>
                <w:color w:val="000000"/>
                <w:sz w:val="24"/>
                <w:szCs w:val="24"/>
                <w:lang w:eastAsia="ru-RU"/>
              </w:rPr>
              <w:t>бойынша</w:t>
            </w:r>
            <w:proofErr w:type="spellEnd"/>
            <w:r w:rsidR="002D5E8A" w:rsidRPr="007E36C1">
              <w:rPr>
                <w:rFonts w:ascii="Times New Roman" w:hAnsi="Times New Roman"/>
                <w:b/>
                <w:bCs/>
                <w:color w:val="000000"/>
                <w:sz w:val="24"/>
                <w:szCs w:val="24"/>
                <w:lang w:eastAsia="ru-RU"/>
              </w:rPr>
              <w:t xml:space="preserve"> </w:t>
            </w:r>
            <w:proofErr w:type="spellStart"/>
            <w:r w:rsidR="002D5E8A" w:rsidRPr="007E36C1">
              <w:rPr>
                <w:rFonts w:ascii="Times New Roman" w:hAnsi="Times New Roman"/>
                <w:b/>
                <w:bCs/>
                <w:color w:val="000000"/>
                <w:sz w:val="24"/>
                <w:szCs w:val="24"/>
                <w:lang w:eastAsia="ru-RU"/>
              </w:rPr>
              <w:t>және</w:t>
            </w:r>
            <w:proofErr w:type="spellEnd"/>
            <w:r w:rsidR="002D5E8A" w:rsidRPr="007E36C1">
              <w:rPr>
                <w:rFonts w:ascii="Times New Roman" w:hAnsi="Times New Roman"/>
                <w:b/>
                <w:bCs/>
                <w:color w:val="000000"/>
                <w:sz w:val="24"/>
                <w:szCs w:val="24"/>
                <w:lang w:eastAsia="ru-RU"/>
              </w:rPr>
              <w:t xml:space="preserve"> </w:t>
            </w:r>
            <w:proofErr w:type="spellStart"/>
            <w:r w:rsidR="002D5E8A" w:rsidRPr="007E36C1">
              <w:rPr>
                <w:rFonts w:ascii="Times New Roman" w:hAnsi="Times New Roman"/>
                <w:b/>
                <w:bCs/>
                <w:color w:val="000000"/>
                <w:sz w:val="24"/>
                <w:szCs w:val="24"/>
                <w:lang w:eastAsia="ru-RU"/>
              </w:rPr>
              <w:t>кезеңдер</w:t>
            </w:r>
            <w:proofErr w:type="spellEnd"/>
            <w:r w:rsidR="002D5E8A" w:rsidRPr="007E36C1">
              <w:rPr>
                <w:rFonts w:ascii="Times New Roman" w:hAnsi="Times New Roman"/>
                <w:b/>
                <w:bCs/>
                <w:color w:val="000000"/>
                <w:sz w:val="24"/>
                <w:szCs w:val="24"/>
                <w:lang w:eastAsia="ru-RU"/>
              </w:rPr>
              <w:t xml:space="preserve"> </w:t>
            </w:r>
            <w:proofErr w:type="spellStart"/>
            <w:r w:rsidR="002D5E8A" w:rsidRPr="007E36C1">
              <w:rPr>
                <w:rFonts w:ascii="Times New Roman" w:hAnsi="Times New Roman"/>
                <w:b/>
                <w:bCs/>
                <w:color w:val="000000"/>
                <w:sz w:val="24"/>
                <w:szCs w:val="24"/>
                <w:lang w:eastAsia="ru-RU"/>
              </w:rPr>
              <w:t>үшін</w:t>
            </w:r>
            <w:proofErr w:type="spellEnd"/>
            <w:r w:rsidR="002D5E8A" w:rsidRPr="007E36C1">
              <w:rPr>
                <w:rFonts w:ascii="Times New Roman" w:hAnsi="Times New Roman"/>
                <w:b/>
                <w:bCs/>
                <w:color w:val="000000"/>
                <w:sz w:val="24"/>
                <w:szCs w:val="24"/>
                <w:lang w:eastAsia="ru-RU"/>
              </w:rPr>
              <w:t xml:space="preserve"> </w:t>
            </w:r>
          </w:p>
          <w:p w:rsidR="007E36C1" w:rsidRPr="00DE5A7D" w:rsidRDefault="007E36C1" w:rsidP="007E36C1">
            <w:pPr>
              <w:spacing w:after="0" w:line="240" w:lineRule="auto"/>
              <w:jc w:val="center"/>
              <w:rPr>
                <w:rFonts w:ascii="Times New Roman" w:hAnsi="Times New Roman"/>
                <w:b/>
                <w:bCs/>
                <w:color w:val="000000"/>
                <w:sz w:val="24"/>
                <w:szCs w:val="24"/>
                <w:lang w:val="kk-KZ" w:eastAsia="ru-RU"/>
              </w:rPr>
            </w:pPr>
          </w:p>
        </w:tc>
      </w:tr>
      <w:tr w:rsidR="007E36C1" w:rsidRPr="00EF3E0E" w:rsidTr="00786A37">
        <w:trPr>
          <w:trHeight w:val="922"/>
        </w:trPr>
        <w:tc>
          <w:tcPr>
            <w:tcW w:w="2835" w:type="dxa"/>
            <w:tcBorders>
              <w:top w:val="nil"/>
              <w:left w:val="single" w:sz="4" w:space="0" w:color="auto"/>
              <w:bottom w:val="single" w:sz="4" w:space="0" w:color="auto"/>
              <w:right w:val="single" w:sz="4" w:space="0" w:color="auto"/>
            </w:tcBorders>
            <w:vAlign w:val="center"/>
          </w:tcPr>
          <w:p w:rsidR="007E36C1" w:rsidRPr="007E36C1" w:rsidRDefault="007E36C1" w:rsidP="00786A37">
            <w:pPr>
              <w:spacing w:after="0" w:line="240" w:lineRule="auto"/>
              <w:rPr>
                <w:rFonts w:ascii="Times New Roman" w:hAnsi="Times New Roman"/>
                <w:b/>
                <w:bCs/>
                <w:color w:val="000000"/>
                <w:sz w:val="24"/>
                <w:szCs w:val="24"/>
                <w:lang w:val="kk-KZ" w:eastAsia="ru-RU"/>
              </w:rPr>
            </w:pPr>
            <w:r>
              <w:rPr>
                <w:rFonts w:ascii="Times New Roman" w:hAnsi="Times New Roman"/>
                <w:b/>
                <w:bCs/>
                <w:color w:val="000000"/>
                <w:sz w:val="24"/>
                <w:szCs w:val="24"/>
                <w:lang w:eastAsia="ru-RU"/>
              </w:rPr>
              <w:t xml:space="preserve"> «Богатырь К</w:t>
            </w:r>
            <w:r>
              <w:rPr>
                <w:rFonts w:ascii="Times New Roman" w:hAnsi="Times New Roman"/>
                <w:b/>
                <w:bCs/>
                <w:color w:val="000000"/>
                <w:sz w:val="24"/>
                <w:szCs w:val="24"/>
                <w:lang w:val="kk-KZ" w:eastAsia="ru-RU"/>
              </w:rPr>
              <w:t>ө</w:t>
            </w:r>
            <w:r>
              <w:rPr>
                <w:rFonts w:ascii="Times New Roman" w:hAnsi="Times New Roman"/>
                <w:b/>
                <w:bCs/>
                <w:color w:val="000000"/>
                <w:sz w:val="24"/>
                <w:szCs w:val="24"/>
                <w:lang w:eastAsia="ru-RU"/>
              </w:rPr>
              <w:t>м</w:t>
            </w:r>
            <w:r>
              <w:rPr>
                <w:rFonts w:ascii="Times New Roman" w:hAnsi="Times New Roman"/>
                <w:b/>
                <w:bCs/>
                <w:color w:val="000000"/>
                <w:sz w:val="24"/>
                <w:szCs w:val="24"/>
                <w:lang w:val="kk-KZ" w:eastAsia="ru-RU"/>
              </w:rPr>
              <w:t>і</w:t>
            </w:r>
            <w:proofErr w:type="gramStart"/>
            <w:r w:rsidRPr="00EF3E0E">
              <w:rPr>
                <w:rFonts w:ascii="Times New Roman" w:hAnsi="Times New Roman"/>
                <w:b/>
                <w:bCs/>
                <w:color w:val="000000"/>
                <w:sz w:val="24"/>
                <w:szCs w:val="24"/>
                <w:lang w:eastAsia="ru-RU"/>
              </w:rPr>
              <w:t>р</w:t>
            </w:r>
            <w:proofErr w:type="gramEnd"/>
            <w:r w:rsidRPr="00EF3E0E">
              <w:rPr>
                <w:rFonts w:ascii="Times New Roman" w:hAnsi="Times New Roman"/>
                <w:b/>
                <w:bCs/>
                <w:color w:val="000000"/>
                <w:sz w:val="24"/>
                <w:szCs w:val="24"/>
                <w:lang w:eastAsia="ru-RU"/>
              </w:rPr>
              <w:t xml:space="preserve">» </w:t>
            </w:r>
            <w:r>
              <w:rPr>
                <w:rFonts w:ascii="Times New Roman" w:hAnsi="Times New Roman"/>
                <w:b/>
                <w:bCs/>
                <w:color w:val="000000"/>
                <w:sz w:val="24"/>
                <w:szCs w:val="24"/>
                <w:lang w:val="kk-KZ" w:eastAsia="ru-RU"/>
              </w:rPr>
              <w:t xml:space="preserve"> ЖШС</w:t>
            </w:r>
          </w:p>
        </w:tc>
        <w:tc>
          <w:tcPr>
            <w:tcW w:w="6634" w:type="dxa"/>
            <w:tcBorders>
              <w:top w:val="nil"/>
              <w:left w:val="nil"/>
              <w:bottom w:val="single" w:sz="4" w:space="0" w:color="auto"/>
              <w:right w:val="single" w:sz="4" w:space="0" w:color="auto"/>
            </w:tcBorders>
            <w:vAlign w:val="center"/>
          </w:tcPr>
          <w:p w:rsidR="00DE5A7D" w:rsidRPr="00DE5A7D" w:rsidRDefault="00DE5A7D" w:rsidP="00DE5A7D">
            <w:pPr>
              <w:spacing w:after="0" w:line="240" w:lineRule="auto"/>
              <w:jc w:val="both"/>
              <w:rPr>
                <w:rFonts w:ascii="Times New Roman" w:hAnsi="Times New Roman"/>
                <w:color w:val="000000"/>
                <w:sz w:val="24"/>
                <w:szCs w:val="24"/>
                <w:lang w:val="kk-KZ" w:eastAsia="ru-RU"/>
              </w:rPr>
            </w:pPr>
            <w:r w:rsidRPr="00DE5A7D">
              <w:rPr>
                <w:rFonts w:ascii="Times New Roman" w:hAnsi="Times New Roman"/>
                <w:color w:val="000000"/>
                <w:sz w:val="24"/>
                <w:szCs w:val="24"/>
                <w:lang w:val="kk-KZ" w:eastAsia="ru-RU"/>
              </w:rPr>
              <w:t>- ҚЕХС сәйкес шоғырландырылған қаржылық есептілік аудиті;</w:t>
            </w:r>
          </w:p>
          <w:p w:rsidR="00DE5A7D" w:rsidRPr="00DE5A7D" w:rsidRDefault="00DE5A7D" w:rsidP="00DE5A7D">
            <w:pPr>
              <w:spacing w:after="0" w:line="240" w:lineRule="auto"/>
              <w:jc w:val="both"/>
              <w:rPr>
                <w:rFonts w:ascii="Times New Roman" w:hAnsi="Times New Roman"/>
                <w:color w:val="000000"/>
                <w:sz w:val="24"/>
                <w:szCs w:val="24"/>
                <w:lang w:val="kk-KZ" w:eastAsia="ru-RU"/>
              </w:rPr>
            </w:pPr>
            <w:r w:rsidRPr="00DE5A7D">
              <w:rPr>
                <w:rFonts w:ascii="Times New Roman" w:hAnsi="Times New Roman"/>
                <w:color w:val="000000"/>
                <w:sz w:val="24"/>
                <w:szCs w:val="24"/>
                <w:lang w:val="kk-KZ" w:eastAsia="ru-RU"/>
              </w:rPr>
              <w:t>- ҚЕХС сәйкес жеке қаржылық есептіліктің аудиті;</w:t>
            </w:r>
          </w:p>
          <w:p w:rsidR="00DE5A7D" w:rsidRPr="00DE5A7D" w:rsidRDefault="00DE5A7D" w:rsidP="00DE5A7D">
            <w:pPr>
              <w:spacing w:after="0" w:line="240" w:lineRule="auto"/>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 «Самұрық-Қазына»</w:t>
            </w:r>
            <w:r w:rsidRPr="00DE5A7D">
              <w:rPr>
                <w:rFonts w:ascii="Times New Roman" w:hAnsi="Times New Roman"/>
                <w:color w:val="000000"/>
                <w:sz w:val="24"/>
                <w:szCs w:val="24"/>
                <w:lang w:val="kk-KZ" w:eastAsia="ru-RU"/>
              </w:rPr>
              <w:t xml:space="preserve"> АҚ нысандары бойынша дайындалған шоғырландырылған қаржылық есептіліктің аудиті;</w:t>
            </w:r>
          </w:p>
          <w:p w:rsidR="00DE5A7D" w:rsidRPr="00DE5A7D" w:rsidRDefault="00DE5A7D" w:rsidP="00DE5A7D">
            <w:pPr>
              <w:spacing w:after="0" w:line="240" w:lineRule="auto"/>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«Ұйымдармен </w:t>
            </w:r>
            <w:r w:rsidRPr="00DE5A7D">
              <w:rPr>
                <w:rFonts w:ascii="Times New Roman" w:hAnsi="Times New Roman"/>
                <w:color w:val="000000"/>
                <w:sz w:val="24"/>
                <w:szCs w:val="24"/>
                <w:lang w:val="kk-KZ" w:eastAsia="ru-RU"/>
              </w:rPr>
              <w:t xml:space="preserve"> </w:t>
            </w:r>
            <w:r>
              <w:rPr>
                <w:rFonts w:ascii="Times New Roman" w:hAnsi="Times New Roman"/>
                <w:color w:val="000000"/>
                <w:sz w:val="24"/>
                <w:szCs w:val="24"/>
                <w:lang w:val="kk-KZ" w:eastAsia="ru-RU"/>
              </w:rPr>
              <w:t>жария мүдделерді</w:t>
            </w:r>
            <w:r>
              <w:rPr>
                <w:rFonts w:ascii="Times New Roman" w:hAnsi="Times New Roman"/>
                <w:color w:val="000000"/>
                <w:sz w:val="24"/>
                <w:szCs w:val="24"/>
                <w:lang w:val="kk-KZ" w:eastAsia="ru-RU"/>
              </w:rPr>
              <w:t xml:space="preserve"> </w:t>
            </w:r>
            <w:r w:rsidRPr="00DE5A7D">
              <w:rPr>
                <w:rFonts w:ascii="Times New Roman" w:hAnsi="Times New Roman"/>
                <w:color w:val="000000"/>
                <w:sz w:val="24"/>
                <w:szCs w:val="24"/>
                <w:lang w:val="kk-KZ" w:eastAsia="ru-RU"/>
              </w:rPr>
              <w:t>(қаржы ұйымдарынан басқа) жариялауы үшін жылдық қаржылық есептіліктің тізбе</w:t>
            </w:r>
            <w:r>
              <w:rPr>
                <w:rFonts w:ascii="Times New Roman" w:hAnsi="Times New Roman"/>
                <w:color w:val="000000"/>
                <w:sz w:val="24"/>
                <w:szCs w:val="24"/>
                <w:lang w:val="kk-KZ" w:eastAsia="ru-RU"/>
              </w:rPr>
              <w:t>сі мен нысандарын бекіту туралы»</w:t>
            </w:r>
            <w:r w:rsidRPr="00DE5A7D">
              <w:rPr>
                <w:rFonts w:ascii="Times New Roman" w:hAnsi="Times New Roman"/>
                <w:color w:val="000000"/>
                <w:sz w:val="24"/>
                <w:szCs w:val="24"/>
                <w:lang w:val="kk-KZ" w:eastAsia="ru-RU"/>
              </w:rPr>
              <w:t xml:space="preserve"> ҚР ҚМ 2017 жылғы 28 маусымдағы № 404 бұйрығына сәйкес бекітілген тізбеге, нысандарға сәйкес дайындалған шоғырландырылған қаржылық есептіліктің аудиті;</w:t>
            </w:r>
          </w:p>
          <w:p w:rsidR="007E36C1" w:rsidRPr="00EF3E0E" w:rsidRDefault="00DE5A7D" w:rsidP="00DE5A7D">
            <w:pPr>
              <w:spacing w:after="0" w:line="240" w:lineRule="auto"/>
              <w:jc w:val="both"/>
              <w:rPr>
                <w:rFonts w:ascii="Times New Roman" w:hAnsi="Times New Roman"/>
                <w:color w:val="000000"/>
                <w:sz w:val="24"/>
                <w:szCs w:val="24"/>
                <w:lang w:eastAsia="ru-RU"/>
              </w:rPr>
            </w:pPr>
            <w:r w:rsidRPr="00DE5A7D">
              <w:rPr>
                <w:rFonts w:ascii="Times New Roman" w:hAnsi="Times New Roman"/>
                <w:color w:val="000000"/>
                <w:sz w:val="24"/>
                <w:szCs w:val="24"/>
                <w:lang w:eastAsia="ru-RU"/>
              </w:rPr>
              <w:t xml:space="preserve">- </w:t>
            </w:r>
            <w:proofErr w:type="gramStart"/>
            <w:r w:rsidRPr="00DE5A7D">
              <w:rPr>
                <w:rFonts w:ascii="Times New Roman" w:hAnsi="Times New Roman"/>
                <w:color w:val="000000"/>
                <w:sz w:val="24"/>
                <w:szCs w:val="24"/>
                <w:lang w:eastAsia="ru-RU"/>
              </w:rPr>
              <w:t>1</w:t>
            </w:r>
            <w:proofErr w:type="gram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қаңтардан</w:t>
            </w:r>
            <w:proofErr w:type="spellEnd"/>
            <w:r w:rsidRPr="00DE5A7D">
              <w:rPr>
                <w:rFonts w:ascii="Times New Roman" w:hAnsi="Times New Roman"/>
                <w:color w:val="000000"/>
                <w:sz w:val="24"/>
                <w:szCs w:val="24"/>
                <w:lang w:eastAsia="ru-RU"/>
              </w:rPr>
              <w:t xml:space="preserve"> 31 </w:t>
            </w:r>
            <w:proofErr w:type="spellStart"/>
            <w:r w:rsidRPr="00DE5A7D">
              <w:rPr>
                <w:rFonts w:ascii="Times New Roman" w:hAnsi="Times New Roman"/>
                <w:color w:val="000000"/>
                <w:sz w:val="24"/>
                <w:szCs w:val="24"/>
                <w:lang w:eastAsia="ru-RU"/>
              </w:rPr>
              <w:t>желтоқсанға</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дейінгі</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кезеңдегі</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жеке</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және</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шоғырландырылған</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қаржылық</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есептілік</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аудитінің</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қорытындылары</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бойынша</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бухгалтерлік</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есеп</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және</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ішкі</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бақылау</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жөніндегі</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ұсынымдар</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туралы</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басшылыққа</w:t>
            </w:r>
            <w:proofErr w:type="spellEnd"/>
            <w:r w:rsidRPr="00DE5A7D">
              <w:rPr>
                <w:rFonts w:ascii="Times New Roman" w:hAnsi="Times New Roman"/>
                <w:color w:val="000000"/>
                <w:sz w:val="24"/>
                <w:szCs w:val="24"/>
                <w:lang w:eastAsia="ru-RU"/>
              </w:rPr>
              <w:t xml:space="preserve"> </w:t>
            </w:r>
            <w:proofErr w:type="spellStart"/>
            <w:r w:rsidRPr="00DE5A7D">
              <w:rPr>
                <w:rFonts w:ascii="Times New Roman" w:hAnsi="Times New Roman"/>
                <w:color w:val="000000"/>
                <w:sz w:val="24"/>
                <w:szCs w:val="24"/>
                <w:lang w:eastAsia="ru-RU"/>
              </w:rPr>
              <w:t>есеп</w:t>
            </w:r>
            <w:proofErr w:type="spellEnd"/>
          </w:p>
        </w:tc>
      </w:tr>
    </w:tbl>
    <w:p w:rsidR="007E36C1" w:rsidRPr="007E36C1" w:rsidRDefault="007E36C1" w:rsidP="00DE5A7D">
      <w:pPr>
        <w:pStyle w:val="af9"/>
      </w:pP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lastRenderedPageBreak/>
        <w:t>Сондай-ақ, құны қызметтердің жалпы құнына енгізілген аудиторлық қызметтерді жүргізу шеңберінде төменде көрсетілген ілеспе қызметтерді көрсету, олар бойынша тиісті ұсынымдарды</w:t>
      </w:r>
      <w:r>
        <w:rPr>
          <w:rFonts w:ascii="Times New Roman" w:hAnsi="Times New Roman"/>
          <w:sz w:val="24"/>
          <w:szCs w:val="24"/>
          <w:lang w:val="kk-KZ"/>
        </w:rPr>
        <w:t xml:space="preserve"> берумен</w:t>
      </w:r>
      <w:r w:rsidRPr="00DE5A7D">
        <w:rPr>
          <w:rFonts w:ascii="Times New Roman" w:hAnsi="Times New Roman"/>
          <w:sz w:val="24"/>
          <w:szCs w:val="24"/>
          <w:lang w:val="kk-KZ"/>
        </w:rPr>
        <w:t xml:space="preserve"> Тапсырыс берушінің басшылығына жолдаған хаттарында ұсыну: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сапаны жақсартуға, сондай-ақ қаржылық есептілікті дайындау мерзімдерін қысқартуға қатысты қаржы</w:t>
      </w:r>
      <w:r>
        <w:rPr>
          <w:rFonts w:ascii="Times New Roman" w:hAnsi="Times New Roman"/>
          <w:sz w:val="24"/>
          <w:szCs w:val="24"/>
          <w:lang w:val="kk-KZ"/>
        </w:rPr>
        <w:t>лық есептілікті дайындау үдері</w:t>
      </w:r>
      <w:r w:rsidRPr="00DE5A7D">
        <w:rPr>
          <w:rFonts w:ascii="Times New Roman" w:hAnsi="Times New Roman"/>
          <w:sz w:val="24"/>
          <w:szCs w:val="24"/>
          <w:lang w:val="kk-KZ"/>
        </w:rPr>
        <w:t>сі бойынша;</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Тапсырыс берушінің корпоративтік есеп саясатына сәйкес негізгі құралдарды бағалау әдіснамасы мен нәтижелері бойынша (ол жүргізілген жағдайда) ;</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кәсіпорындарды сатып алудың әдіснамасы мен әділ құнын бағалау нәтижелері бойынша (егер сатып алу орын алған жағдайда);</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көрсетілген органдардың кез келгенінің сұрауы бойынша Директорлар кеңесінің/Аудит жөніндегі комитеттің мүшелері және Тапсырыс берушінің басшылығы үшін Тапсырыс берушінің аудит нәтижелерін таныстыру;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Тапсырыс берушінің қаржылық есептілігіне ескертулерде ашуды жетілдіру бойынша ұсыныстар беру;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салық есебін ұсынбай салықтық шолу жүргізу. Салықтық шолуды жүргізу бухгалтерлік және салықтық рәсімдерді (әсіресе салық тәуекелдерінің туындау мүмкіндігі аса маңызды болатын мәселелерді)қозғауға тиіс;</w:t>
      </w:r>
    </w:p>
    <w:p w:rsidR="00DE5A7D" w:rsidRPr="00DE5A7D" w:rsidRDefault="00DE5A7D" w:rsidP="00DE5A7D">
      <w:pPr>
        <w:spacing w:line="240" w:lineRule="auto"/>
        <w:jc w:val="both"/>
        <w:rPr>
          <w:rFonts w:ascii="Times New Roman" w:hAnsi="Times New Roman"/>
          <w:sz w:val="24"/>
          <w:szCs w:val="24"/>
          <w:lang w:val="kk-KZ"/>
        </w:rPr>
      </w:pPr>
      <w:r>
        <w:rPr>
          <w:rFonts w:ascii="Times New Roman" w:hAnsi="Times New Roman"/>
          <w:sz w:val="24"/>
          <w:szCs w:val="24"/>
          <w:lang w:val="kk-KZ"/>
        </w:rPr>
        <w:t>- аудит барысында кеңес беруле</w:t>
      </w:r>
      <w:r w:rsidRPr="00DE5A7D">
        <w:rPr>
          <w:rFonts w:ascii="Times New Roman" w:hAnsi="Times New Roman"/>
          <w:sz w:val="24"/>
          <w:szCs w:val="24"/>
          <w:lang w:val="kk-KZ"/>
        </w:rPr>
        <w:t>р бойынша есептерді ұсынбай бухгалтерлік және салықтық е</w:t>
      </w:r>
      <w:r>
        <w:rPr>
          <w:rFonts w:ascii="Times New Roman" w:hAnsi="Times New Roman"/>
          <w:sz w:val="24"/>
          <w:szCs w:val="24"/>
          <w:lang w:val="kk-KZ"/>
        </w:rPr>
        <w:t>сепке алу бойынша кеңес беруле</w:t>
      </w:r>
      <w:r w:rsidRPr="00DE5A7D">
        <w:rPr>
          <w:rFonts w:ascii="Times New Roman" w:hAnsi="Times New Roman"/>
          <w:sz w:val="24"/>
          <w:szCs w:val="24"/>
          <w:lang w:val="kk-KZ"/>
        </w:rPr>
        <w:t>р өткізу;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бухгалтерлік есепті жүргізуді және қаржылық есептілікті жасауды бағалау (оның ішінде: Тапсырыс беруші қызметінің ерекшелігін ескере отырып, қорларды есепке алу тәртібін бағалау, активтер мен міндеттемелерді бағалау және қайта бағалау, дебиторлық және кредиторлық берешекті тауарларды, жұмыстарды/көрсетілетін қызметтерді жеткізушілермен салыстыруды қоса алғанда, активтер мен міндеттемелерді түгендеуді жүргізу әдістері мен рәсімдері);</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бухгалтерлік есепті жүргізуге және қаржылық есептілікті жасауға байланысты мәселелер бойынша Тапсырыс берушінің ішкі бақылау және тәуекелдерді басқару жүйесінің барабарлығын бағалау;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-бухгалтерлік есепті жүргізуге және қаржылық есептілікті жасауға байланысты ақпаратты өңдеудің автоматтандырылған жүйелерінің бағдарламалық-техникалық жабдықталуының жай-күйін және сенімділігін бағалау;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бухгалтерлік есепті жүргізуге және қаржылық есептілікті жасауға байланысты мәселелер бойынша Тапсырыс берушінің еншілес және бірлесіп бақыланатын ұйымдарының қызметіне бақылауды ұйымдастыруды талдау;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Тапсырыс беруші қызметінің Қазақстан Республикасының Бухгалтерлік есеп және қаржылық есептілік саласындағы заңнамасының талаптарына сәйкестігін бағалау;</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Тапсырыс берушінің ОЖ, ҰМА және ТМЗ түгендеуін жүргізу кезінде аудитордың болуы (қажет болған жағдайда Тапсырыс берушімен келісім бойынша);</w:t>
      </w:r>
    </w:p>
    <w:p w:rsidR="00DE5A7D" w:rsidRPr="00DE5A7D" w:rsidRDefault="00DE5A7D" w:rsidP="00DE5A7D">
      <w:pPr>
        <w:spacing w:line="240" w:lineRule="auto"/>
        <w:jc w:val="both"/>
        <w:rPr>
          <w:rFonts w:ascii="Times New Roman" w:hAnsi="Times New Roman"/>
          <w:sz w:val="24"/>
          <w:szCs w:val="24"/>
          <w:lang w:val="kk-KZ"/>
        </w:rPr>
      </w:pPr>
      <w:r>
        <w:rPr>
          <w:rFonts w:ascii="Times New Roman" w:hAnsi="Times New Roman"/>
          <w:sz w:val="24"/>
          <w:szCs w:val="24"/>
          <w:lang w:val="kk-KZ"/>
        </w:rPr>
        <w:t>- ж</w:t>
      </w:r>
      <w:r w:rsidRPr="00DE5A7D">
        <w:rPr>
          <w:rFonts w:ascii="Times New Roman" w:hAnsi="Times New Roman"/>
          <w:sz w:val="24"/>
          <w:szCs w:val="24"/>
          <w:lang w:val="kk-KZ"/>
        </w:rPr>
        <w:t>еке және/немесе шоғырландырылған қаржылық есептілікті шығару үшін қажетті Талдамалық аудиторлық рәсімдерді жүргізу үшін Тапсырыс берушінің үлестес тұлғаларының орналасқан жеріне бару қажет болған жағдайда;</w:t>
      </w:r>
    </w:p>
    <w:p w:rsidR="00DE5A7D" w:rsidRPr="00DE5A7D"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lastRenderedPageBreak/>
        <w:t>- қаржылық есептілікті жасау кезінде пайдаланылған актуарлық есептеулер әдіснамасын талдау;</w:t>
      </w:r>
    </w:p>
    <w:p w:rsidR="007E36C1" w:rsidRDefault="00DE5A7D" w:rsidP="00DE5A7D">
      <w:pPr>
        <w:spacing w:line="240" w:lineRule="auto"/>
        <w:jc w:val="both"/>
        <w:rPr>
          <w:rFonts w:ascii="Times New Roman" w:hAnsi="Times New Roman"/>
          <w:sz w:val="24"/>
          <w:szCs w:val="24"/>
          <w:lang w:val="kk-KZ"/>
        </w:rPr>
      </w:pPr>
      <w:r w:rsidRPr="00DE5A7D">
        <w:rPr>
          <w:rFonts w:ascii="Times New Roman" w:hAnsi="Times New Roman"/>
          <w:sz w:val="24"/>
          <w:szCs w:val="24"/>
          <w:lang w:val="kk-KZ"/>
        </w:rPr>
        <w:t>- Тапсырыс берушінің корпоративтік есеп саясатын бухгалтерлік есеп пен ҚЕХС есептілігінің қолданылатын әдістері мен қағидаттарына сәйкестігін бағалау.</w:t>
      </w:r>
    </w:p>
    <w:p w:rsidR="002D5E8A" w:rsidRPr="002D5E8A" w:rsidRDefault="002D5E8A" w:rsidP="002D5E8A">
      <w:pPr>
        <w:spacing w:line="240" w:lineRule="auto"/>
        <w:jc w:val="both"/>
        <w:rPr>
          <w:rFonts w:ascii="Times New Roman" w:hAnsi="Times New Roman"/>
          <w:sz w:val="24"/>
          <w:szCs w:val="24"/>
          <w:lang w:val="kk-KZ"/>
        </w:rPr>
      </w:pPr>
      <w:r w:rsidRPr="002D5E8A">
        <w:rPr>
          <w:rFonts w:ascii="Times New Roman" w:hAnsi="Times New Roman"/>
          <w:sz w:val="24"/>
          <w:szCs w:val="24"/>
          <w:lang w:val="kk-KZ"/>
        </w:rPr>
        <w:t xml:space="preserve">Қатысушы Тапсырыс берушіге белгіленген мерзімде қызмет көрсетудің </w:t>
      </w:r>
      <w:r>
        <w:rPr>
          <w:rFonts w:ascii="Times New Roman" w:hAnsi="Times New Roman"/>
          <w:sz w:val="24"/>
          <w:szCs w:val="24"/>
          <w:lang w:val="kk-KZ"/>
        </w:rPr>
        <w:t>мынадай нәтижелерін беруі тиіс:</w:t>
      </w:r>
    </w:p>
    <w:p w:rsidR="002D5E8A" w:rsidRPr="002D5E8A" w:rsidRDefault="002D5E8A" w:rsidP="002D5E8A">
      <w:pPr>
        <w:spacing w:line="240" w:lineRule="auto"/>
        <w:jc w:val="both"/>
        <w:rPr>
          <w:rFonts w:ascii="Times New Roman" w:hAnsi="Times New Roman"/>
          <w:sz w:val="24"/>
          <w:szCs w:val="24"/>
          <w:lang w:val="kk-KZ"/>
        </w:rPr>
      </w:pPr>
      <w:r w:rsidRPr="002D5E8A">
        <w:rPr>
          <w:rFonts w:ascii="Times New Roman" w:hAnsi="Times New Roman"/>
          <w:sz w:val="24"/>
          <w:szCs w:val="24"/>
          <w:lang w:val="kk-KZ"/>
        </w:rPr>
        <w:t>1) 2022, 2023, 2024 жж.</w:t>
      </w:r>
      <w:r>
        <w:rPr>
          <w:rFonts w:ascii="Times New Roman" w:hAnsi="Times New Roman"/>
          <w:sz w:val="24"/>
          <w:szCs w:val="24"/>
          <w:lang w:val="kk-KZ"/>
        </w:rPr>
        <w:t xml:space="preserve"> </w:t>
      </w:r>
      <w:r w:rsidRPr="002D5E8A">
        <w:rPr>
          <w:rFonts w:ascii="Times New Roman" w:hAnsi="Times New Roman"/>
          <w:sz w:val="24"/>
          <w:szCs w:val="24"/>
          <w:lang w:val="kk-KZ"/>
        </w:rPr>
        <w:t>31 желтоқсанда аяқталатын жағдай бойынша және кезеңдер үшін ҚЕХС сәйкес дайындалған шоғырландырылған қаржылық есептілік бойынша Тапсырыс берушінің аудиторлық есебін орыс және ағылшын тілдерінде шығару. Дана саны: 3 орыс және 2 ағылшын тілдерінде;</w:t>
      </w:r>
    </w:p>
    <w:p w:rsidR="002D5E8A" w:rsidRPr="002D5E8A" w:rsidRDefault="002D5E8A" w:rsidP="002D5E8A">
      <w:pPr>
        <w:spacing w:line="240" w:lineRule="auto"/>
        <w:jc w:val="both"/>
        <w:rPr>
          <w:rFonts w:ascii="Times New Roman" w:hAnsi="Times New Roman"/>
          <w:sz w:val="24"/>
          <w:szCs w:val="24"/>
          <w:lang w:val="kk-KZ"/>
        </w:rPr>
      </w:pPr>
      <w:r w:rsidRPr="002D5E8A">
        <w:rPr>
          <w:rFonts w:ascii="Times New Roman" w:hAnsi="Times New Roman"/>
          <w:sz w:val="24"/>
          <w:szCs w:val="24"/>
          <w:lang w:val="kk-KZ"/>
        </w:rPr>
        <w:t>2) 2022, 2023, 2024 жж.</w:t>
      </w:r>
      <w:r>
        <w:rPr>
          <w:rFonts w:ascii="Times New Roman" w:hAnsi="Times New Roman"/>
          <w:sz w:val="24"/>
          <w:szCs w:val="24"/>
          <w:lang w:val="kk-KZ"/>
        </w:rPr>
        <w:t xml:space="preserve"> </w:t>
      </w:r>
      <w:r w:rsidRPr="002D5E8A">
        <w:rPr>
          <w:rFonts w:ascii="Times New Roman" w:hAnsi="Times New Roman"/>
          <w:sz w:val="24"/>
          <w:szCs w:val="24"/>
          <w:lang w:val="kk-KZ"/>
        </w:rPr>
        <w:t>31 желтоқсанда аяқталатын жағдай бойынша және кезеңдер үшін ҚЕХС сәйкес дайындалған жеке қаржылық есептілік бойынша Тапсырыс берушінің аудиторлық есебін орыс және ағылшын тілдерінде шығару. Дана саны: 3 орыс және 2 ағылшын тілдерінде;</w:t>
      </w:r>
    </w:p>
    <w:p w:rsidR="002D5E8A" w:rsidRPr="002D5E8A" w:rsidRDefault="002D5E8A" w:rsidP="002D5E8A">
      <w:pPr>
        <w:spacing w:line="240" w:lineRule="auto"/>
        <w:jc w:val="both"/>
        <w:rPr>
          <w:rFonts w:ascii="Times New Roman" w:hAnsi="Times New Roman"/>
          <w:sz w:val="24"/>
          <w:szCs w:val="24"/>
          <w:lang w:val="kk-KZ"/>
        </w:rPr>
      </w:pPr>
      <w:r>
        <w:rPr>
          <w:rFonts w:ascii="Times New Roman" w:hAnsi="Times New Roman"/>
          <w:sz w:val="24"/>
          <w:szCs w:val="24"/>
          <w:lang w:val="kk-KZ"/>
        </w:rPr>
        <w:t>3) Тапсырыс берушіге «Самұрық-Қазына»</w:t>
      </w:r>
      <w:r w:rsidRPr="002D5E8A">
        <w:rPr>
          <w:rFonts w:ascii="Times New Roman" w:hAnsi="Times New Roman"/>
          <w:sz w:val="24"/>
          <w:szCs w:val="24"/>
          <w:lang w:val="kk-KZ"/>
        </w:rPr>
        <w:t xml:space="preserve"> АҚ нысандары бойынша 2022, 2023, 2024 жж.</w:t>
      </w:r>
      <w:r>
        <w:rPr>
          <w:rFonts w:ascii="Times New Roman" w:hAnsi="Times New Roman"/>
          <w:sz w:val="24"/>
          <w:szCs w:val="24"/>
          <w:lang w:val="kk-KZ"/>
        </w:rPr>
        <w:t xml:space="preserve"> </w:t>
      </w:r>
      <w:r w:rsidRPr="002D5E8A">
        <w:rPr>
          <w:rFonts w:ascii="Times New Roman" w:hAnsi="Times New Roman"/>
          <w:sz w:val="24"/>
          <w:szCs w:val="24"/>
          <w:lang w:val="kk-KZ"/>
        </w:rPr>
        <w:t>31 желтоқсанда аяқталатын жағдай бойынша және кезеңдер үшін дайындалған шоғырландырылған қаржылық есептілік бойынша аудит туралы есепті орыс тілінде ұсыну. Даналар саны: 3 дана;</w:t>
      </w:r>
    </w:p>
    <w:p w:rsidR="002D5E8A" w:rsidRPr="002D5E8A" w:rsidRDefault="002D5E8A" w:rsidP="002D5E8A">
      <w:pPr>
        <w:spacing w:line="240" w:lineRule="auto"/>
        <w:jc w:val="both"/>
        <w:rPr>
          <w:rFonts w:ascii="Times New Roman" w:hAnsi="Times New Roman"/>
          <w:sz w:val="24"/>
          <w:szCs w:val="24"/>
          <w:lang w:val="kk-KZ"/>
        </w:rPr>
      </w:pPr>
      <w:r>
        <w:rPr>
          <w:rFonts w:ascii="Times New Roman" w:hAnsi="Times New Roman"/>
          <w:sz w:val="24"/>
          <w:szCs w:val="24"/>
          <w:lang w:val="kk-KZ"/>
        </w:rPr>
        <w:t>4)  «Ұйымдар</w:t>
      </w:r>
      <w:r>
        <w:rPr>
          <w:rFonts w:ascii="Times New Roman" w:hAnsi="Times New Roman"/>
          <w:sz w:val="24"/>
          <w:szCs w:val="24"/>
          <w:lang w:val="kk-KZ"/>
        </w:rPr>
        <w:t>мен</w:t>
      </w:r>
      <w:r>
        <w:rPr>
          <w:rFonts w:ascii="Times New Roman" w:hAnsi="Times New Roman"/>
          <w:sz w:val="24"/>
          <w:szCs w:val="24"/>
          <w:lang w:val="kk-KZ"/>
        </w:rPr>
        <w:t xml:space="preserve"> жария мүдделерді </w:t>
      </w:r>
      <w:r w:rsidRPr="002D5E8A">
        <w:rPr>
          <w:rFonts w:ascii="Times New Roman" w:hAnsi="Times New Roman"/>
          <w:sz w:val="24"/>
          <w:szCs w:val="24"/>
          <w:lang w:val="kk-KZ"/>
        </w:rPr>
        <w:t>(қаржы ұйымдарынан басқа) жариялауы үшін жылдық қаржылық есептіліктің тізбе</w:t>
      </w:r>
      <w:r>
        <w:rPr>
          <w:rFonts w:ascii="Times New Roman" w:hAnsi="Times New Roman"/>
          <w:sz w:val="24"/>
          <w:szCs w:val="24"/>
          <w:lang w:val="kk-KZ"/>
        </w:rPr>
        <w:t xml:space="preserve">сі мен нысандарын бекіту туралы» </w:t>
      </w:r>
      <w:r w:rsidRPr="002D5E8A">
        <w:rPr>
          <w:rFonts w:ascii="Times New Roman" w:hAnsi="Times New Roman"/>
          <w:sz w:val="24"/>
          <w:szCs w:val="24"/>
          <w:lang w:val="kk-KZ"/>
        </w:rPr>
        <w:t>ҚР ҚМ 2017 жылғы 28 маусымдағы № 404 бұйрығына немесе ҚР уәкілетті мемлекеттік органының нормативтік актісімен бекітілген тізбеге, нысандарға сәйкес дайындалған шоғырландырылған қаржылық есептілік бойынша Тапсырыс беру</w:t>
      </w:r>
      <w:r>
        <w:rPr>
          <w:rFonts w:ascii="Times New Roman" w:hAnsi="Times New Roman"/>
          <w:sz w:val="24"/>
          <w:szCs w:val="24"/>
          <w:lang w:val="kk-KZ"/>
        </w:rPr>
        <w:t>шінің аудиторлық есебін шығару «</w:t>
      </w:r>
      <w:r w:rsidRPr="002D5E8A">
        <w:rPr>
          <w:rFonts w:ascii="Times New Roman" w:hAnsi="Times New Roman"/>
          <w:sz w:val="24"/>
          <w:szCs w:val="24"/>
          <w:lang w:val="kk-KZ"/>
        </w:rPr>
        <w:t>Бухгалтерлік есеп</w:t>
      </w:r>
      <w:r>
        <w:rPr>
          <w:rFonts w:ascii="Times New Roman" w:hAnsi="Times New Roman"/>
          <w:sz w:val="24"/>
          <w:szCs w:val="24"/>
          <w:lang w:val="kk-KZ"/>
        </w:rPr>
        <w:t xml:space="preserve"> және қаржылық есептілік туралы»</w:t>
      </w:r>
      <w:r w:rsidRPr="002D5E8A">
        <w:rPr>
          <w:rFonts w:ascii="Times New Roman" w:hAnsi="Times New Roman"/>
          <w:sz w:val="24"/>
          <w:szCs w:val="24"/>
          <w:lang w:val="kk-KZ"/>
        </w:rPr>
        <w:t xml:space="preserve"> 2007 жылғы 28.02. № 234-Ш ҚРЗ 2022, 2023, 2024 ж. 31 желтоқсанда аяқталатын жағдай бойынша және кезеңдер үшін орыс тілінде. Даналар саны: 3 дана;</w:t>
      </w:r>
    </w:p>
    <w:p w:rsidR="007E36C1" w:rsidRDefault="002D5E8A" w:rsidP="002D5E8A">
      <w:pPr>
        <w:spacing w:line="240" w:lineRule="auto"/>
        <w:jc w:val="both"/>
        <w:rPr>
          <w:rFonts w:ascii="Times New Roman" w:hAnsi="Times New Roman"/>
          <w:sz w:val="24"/>
          <w:szCs w:val="24"/>
          <w:lang w:val="kk-KZ"/>
        </w:rPr>
      </w:pPr>
      <w:r w:rsidRPr="002D5E8A">
        <w:rPr>
          <w:rFonts w:ascii="Times New Roman" w:hAnsi="Times New Roman"/>
          <w:sz w:val="24"/>
          <w:szCs w:val="24"/>
          <w:lang w:val="kk-KZ"/>
        </w:rPr>
        <w:t>3. Тапсырыс берушіге 2022, 2023, 2024 ж. 31 желтоқсанында аяқталатын жағдай бойынша және кезеңдер үшін ҚЕХС сәйкес дайындалған шоғырландырылған және жекелеген қаржылық есептіліктер аудитінің қорытындылары бойынша басшының немесе ол уәкілеттік берген тұлғаның қолы қойылған қатысушы ұйымның бланкісінде бухгалтерлік есеп және ішкі бақылау жөніндегі ұсынымдар туралы басшылыққа есеп беру кемшіліктерді жою бойынша тиісті ұсынымдар бере отырып, ілеспе қызметтер тізбесіне енгізілген шолулар мен бағалаулар, сондай-ақ алдыңғы кезеңдерде ұсынылған ұсынымдардың орындалу мәртебесін көрсете отырып, орыс және ағылшын тілдерінде. Тиісті аудиторлық есептерді шығарудың күтілетін мерзімдерін көрсете отырып, сыртқы аудитор аудит үшін мәлімдеген есептілікті дайындау және аудит немесе шолу кестесінің жобасын қоса алғанда, қызмет көрсету мерзімдері. Аудиторлық есептер мен есептер басшылыққа келесі мерзімдерде ұсынылуы тиіс:</w:t>
      </w:r>
    </w:p>
    <w:p w:rsidR="002D5E8A" w:rsidRDefault="002D5E8A" w:rsidP="002D5E8A">
      <w:pPr>
        <w:spacing w:line="240" w:lineRule="auto"/>
        <w:jc w:val="both"/>
        <w:rPr>
          <w:rFonts w:ascii="Times New Roman" w:hAnsi="Times New Roman"/>
          <w:sz w:val="24"/>
          <w:szCs w:val="24"/>
          <w:lang w:val="kk-KZ"/>
        </w:rPr>
      </w:pPr>
    </w:p>
    <w:p w:rsidR="008F7187" w:rsidRDefault="008F7187" w:rsidP="002D5E8A">
      <w:pPr>
        <w:spacing w:line="240" w:lineRule="auto"/>
        <w:jc w:val="both"/>
        <w:rPr>
          <w:rFonts w:ascii="Times New Roman" w:hAnsi="Times New Roman"/>
          <w:sz w:val="24"/>
          <w:szCs w:val="24"/>
          <w:lang w:val="kk-KZ"/>
        </w:rPr>
        <w:sectPr w:rsidR="008F7187" w:rsidSect="008F7187">
          <w:pgSz w:w="11906" w:h="16838"/>
          <w:pgMar w:top="1134" w:right="1701" w:bottom="1134" w:left="851" w:header="709" w:footer="709" w:gutter="0"/>
          <w:cols w:space="708"/>
          <w:docGrid w:linePitch="360"/>
        </w:sect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3261"/>
        <w:gridCol w:w="2551"/>
        <w:gridCol w:w="3119"/>
        <w:gridCol w:w="2835"/>
      </w:tblGrid>
      <w:tr w:rsidR="002D5E8A" w:rsidRPr="002D5E8A" w:rsidTr="00786A37">
        <w:tc>
          <w:tcPr>
            <w:tcW w:w="567" w:type="dxa"/>
          </w:tcPr>
          <w:p w:rsidR="002D5E8A" w:rsidRPr="00EF3E0E" w:rsidRDefault="002D5E8A" w:rsidP="00786A37">
            <w:pPr>
              <w:ind w:right="22"/>
              <w:jc w:val="center"/>
              <w:rPr>
                <w:rFonts w:ascii="Times New Roman" w:hAnsi="Times New Roman"/>
                <w:b/>
                <w:sz w:val="18"/>
                <w:szCs w:val="18"/>
              </w:rPr>
            </w:pPr>
          </w:p>
          <w:p w:rsidR="002D5E8A" w:rsidRPr="00BF5D33" w:rsidRDefault="002D5E8A" w:rsidP="00786A37">
            <w:pPr>
              <w:ind w:right="22"/>
              <w:jc w:val="center"/>
              <w:rPr>
                <w:rFonts w:ascii="Times New Roman" w:hAnsi="Times New Roman"/>
                <w:b/>
                <w:sz w:val="18"/>
                <w:szCs w:val="18"/>
                <w:lang w:val="kk-KZ"/>
              </w:rPr>
            </w:pPr>
            <w:r>
              <w:rPr>
                <w:rFonts w:ascii="Times New Roman" w:hAnsi="Times New Roman"/>
                <w:b/>
                <w:sz w:val="18"/>
                <w:szCs w:val="18"/>
                <w:lang w:val="kk-KZ"/>
              </w:rPr>
              <w:t>Р/с</w:t>
            </w:r>
            <w:r>
              <w:rPr>
                <w:rFonts w:ascii="Times New Roman" w:hAnsi="Times New Roman"/>
                <w:b/>
                <w:sz w:val="18"/>
                <w:szCs w:val="18"/>
              </w:rPr>
              <w:t xml:space="preserve">№ </w:t>
            </w:r>
          </w:p>
        </w:tc>
        <w:tc>
          <w:tcPr>
            <w:tcW w:w="2268" w:type="dxa"/>
          </w:tcPr>
          <w:p w:rsidR="002D5E8A" w:rsidRPr="00EF3E0E" w:rsidRDefault="002D5E8A" w:rsidP="00786A37">
            <w:pPr>
              <w:keepNext/>
              <w:spacing w:after="0" w:line="240" w:lineRule="auto"/>
              <w:outlineLvl w:val="0"/>
              <w:rPr>
                <w:rFonts w:ascii="Times New Roman" w:hAnsi="Times New Roman"/>
                <w:b/>
                <w:sz w:val="18"/>
                <w:szCs w:val="18"/>
              </w:rPr>
            </w:pPr>
          </w:p>
          <w:p w:rsidR="002D5E8A" w:rsidRPr="00EF3E0E" w:rsidRDefault="002D5E8A" w:rsidP="00786A37">
            <w:pPr>
              <w:keepNext/>
              <w:spacing w:after="0" w:line="240" w:lineRule="auto"/>
              <w:outlineLvl w:val="0"/>
              <w:rPr>
                <w:rFonts w:ascii="Times New Roman" w:hAnsi="Times New Roman"/>
                <w:b/>
                <w:sz w:val="18"/>
                <w:szCs w:val="18"/>
              </w:rPr>
            </w:pPr>
          </w:p>
          <w:p w:rsidR="002D5E8A" w:rsidRPr="00BF5D33" w:rsidRDefault="002D5E8A" w:rsidP="00786A37">
            <w:pPr>
              <w:spacing w:after="0"/>
              <w:jc w:val="center"/>
              <w:rPr>
                <w:rFonts w:ascii="Times New Roman" w:hAnsi="Times New Roman"/>
                <w:b/>
                <w:sz w:val="18"/>
                <w:szCs w:val="18"/>
                <w:lang w:val="kk-KZ"/>
              </w:rPr>
            </w:pPr>
            <w:r>
              <w:rPr>
                <w:rFonts w:ascii="Times New Roman" w:hAnsi="Times New Roman"/>
                <w:b/>
                <w:sz w:val="18"/>
                <w:szCs w:val="18"/>
                <w:lang w:val="kk-KZ"/>
              </w:rPr>
              <w:t>Тапсырыс берушілердің атауы</w:t>
            </w:r>
          </w:p>
        </w:tc>
        <w:tc>
          <w:tcPr>
            <w:tcW w:w="3261" w:type="dxa"/>
          </w:tcPr>
          <w:p w:rsidR="002D5E8A" w:rsidRDefault="002D5E8A" w:rsidP="00786A37">
            <w:pPr>
              <w:spacing w:after="0"/>
              <w:jc w:val="both"/>
              <w:rPr>
                <w:rFonts w:ascii="Times New Roman" w:hAnsi="Times New Roman"/>
                <w:b/>
                <w:sz w:val="18"/>
                <w:szCs w:val="18"/>
                <w:lang w:val="kk-KZ"/>
              </w:rPr>
            </w:pPr>
            <w:r w:rsidRPr="00BF5D33">
              <w:rPr>
                <w:rFonts w:ascii="Times New Roman" w:hAnsi="Times New Roman"/>
                <w:b/>
                <w:sz w:val="18"/>
                <w:szCs w:val="18"/>
                <w:lang w:val="kk-KZ"/>
              </w:rPr>
              <w:t>2022-2024 жж. 1 қаңт</w:t>
            </w:r>
            <w:r>
              <w:rPr>
                <w:rFonts w:ascii="Times New Roman" w:hAnsi="Times New Roman"/>
                <w:b/>
                <w:sz w:val="18"/>
                <w:szCs w:val="18"/>
                <w:lang w:val="kk-KZ"/>
              </w:rPr>
              <w:t>ар мен 31 желтоқсан аралығында «Самұрық-Қазына»</w:t>
            </w:r>
            <w:r w:rsidRPr="00BF5D33">
              <w:rPr>
                <w:rFonts w:ascii="Times New Roman" w:hAnsi="Times New Roman"/>
                <w:b/>
                <w:sz w:val="18"/>
                <w:szCs w:val="18"/>
                <w:lang w:val="kk-KZ"/>
              </w:rPr>
              <w:t xml:space="preserve"> АҚ нысандарына сәйкес дайындалған шоғырландырылған қаржылық есептілік аудиті бойынша аудиторлық есеп.</w:t>
            </w:r>
          </w:p>
          <w:p w:rsidR="002D5E8A" w:rsidRDefault="002D5E8A" w:rsidP="00786A37">
            <w:pPr>
              <w:spacing w:after="0"/>
              <w:jc w:val="both"/>
              <w:rPr>
                <w:rFonts w:ascii="Times New Roman" w:hAnsi="Times New Roman"/>
                <w:b/>
                <w:sz w:val="18"/>
                <w:szCs w:val="18"/>
                <w:lang w:val="kk-KZ"/>
              </w:rPr>
            </w:pPr>
          </w:p>
          <w:p w:rsidR="002D5E8A" w:rsidRPr="00BF5D33" w:rsidRDefault="002D5E8A" w:rsidP="00786A37">
            <w:pPr>
              <w:spacing w:after="0"/>
              <w:jc w:val="both"/>
              <w:rPr>
                <w:rFonts w:ascii="Times New Roman" w:hAnsi="Times New Roman"/>
                <w:b/>
                <w:sz w:val="18"/>
                <w:szCs w:val="18"/>
                <w:lang w:val="kk-KZ"/>
              </w:rPr>
            </w:pPr>
          </w:p>
        </w:tc>
        <w:tc>
          <w:tcPr>
            <w:tcW w:w="2551" w:type="dxa"/>
          </w:tcPr>
          <w:p w:rsidR="002D5E8A" w:rsidRDefault="002D5E8A" w:rsidP="00786A37">
            <w:pPr>
              <w:spacing w:after="0"/>
              <w:jc w:val="both"/>
              <w:rPr>
                <w:rFonts w:ascii="Times New Roman" w:hAnsi="Times New Roman"/>
                <w:b/>
                <w:sz w:val="18"/>
                <w:szCs w:val="18"/>
                <w:lang w:val="kk-KZ"/>
              </w:rPr>
            </w:pPr>
            <w:r w:rsidRPr="00BF5D33">
              <w:rPr>
                <w:rFonts w:ascii="Times New Roman" w:hAnsi="Times New Roman"/>
                <w:b/>
                <w:sz w:val="18"/>
                <w:szCs w:val="18"/>
                <w:lang w:val="kk-KZ"/>
              </w:rPr>
              <w:t>2022-2024 жж. 1 қаңтар мен 31 желтоқсан аралығында ҚЕХС бойынша дайындалған шоғырландырылған және жекелеген қаржылық есептіліктің аудиті бойынша аудиторлық есептер.</w:t>
            </w:r>
          </w:p>
          <w:p w:rsidR="002D5E8A" w:rsidRDefault="002D5E8A" w:rsidP="00786A37">
            <w:pPr>
              <w:spacing w:after="0"/>
              <w:jc w:val="both"/>
              <w:rPr>
                <w:rFonts w:ascii="Times New Roman" w:hAnsi="Times New Roman"/>
                <w:b/>
                <w:sz w:val="18"/>
                <w:szCs w:val="18"/>
                <w:lang w:val="kk-KZ"/>
              </w:rPr>
            </w:pPr>
          </w:p>
          <w:p w:rsidR="002D5E8A" w:rsidRPr="002D5E8A" w:rsidRDefault="002D5E8A" w:rsidP="00786A37">
            <w:pPr>
              <w:spacing w:after="0"/>
              <w:jc w:val="both"/>
              <w:rPr>
                <w:rFonts w:ascii="Times New Roman" w:hAnsi="Times New Roman"/>
                <w:b/>
                <w:sz w:val="18"/>
                <w:szCs w:val="18"/>
                <w:lang w:val="kk-KZ"/>
              </w:rPr>
            </w:pPr>
          </w:p>
        </w:tc>
        <w:tc>
          <w:tcPr>
            <w:tcW w:w="3119" w:type="dxa"/>
          </w:tcPr>
          <w:p w:rsidR="002D5E8A" w:rsidRPr="00BF5D33" w:rsidRDefault="002D5E8A" w:rsidP="00786A37">
            <w:pPr>
              <w:spacing w:after="0"/>
              <w:jc w:val="both"/>
              <w:rPr>
                <w:rFonts w:ascii="Times New Roman" w:hAnsi="Times New Roman"/>
                <w:b/>
                <w:sz w:val="18"/>
                <w:szCs w:val="18"/>
                <w:lang w:val="kk-KZ"/>
              </w:rPr>
            </w:pPr>
            <w:r w:rsidRPr="00BF5D33">
              <w:rPr>
                <w:rFonts w:ascii="Times New Roman" w:hAnsi="Times New Roman"/>
                <w:b/>
                <w:sz w:val="18"/>
                <w:szCs w:val="18"/>
                <w:lang w:val="kk-KZ"/>
              </w:rPr>
              <w:t>Қ</w:t>
            </w:r>
            <w:r>
              <w:rPr>
                <w:rFonts w:ascii="Times New Roman" w:hAnsi="Times New Roman"/>
                <w:b/>
                <w:sz w:val="18"/>
                <w:szCs w:val="18"/>
                <w:lang w:val="kk-KZ"/>
              </w:rPr>
              <w:t>Р ҚМ 2017 жылғы 28 маусымдағы №</w:t>
            </w:r>
            <w:r w:rsidRPr="00BF5D33">
              <w:rPr>
                <w:rFonts w:ascii="Times New Roman" w:hAnsi="Times New Roman"/>
                <w:b/>
                <w:sz w:val="18"/>
                <w:szCs w:val="18"/>
                <w:lang w:val="kk-KZ"/>
              </w:rPr>
              <w:t xml:space="preserve">404 </w:t>
            </w:r>
            <w:r>
              <w:rPr>
                <w:rFonts w:ascii="Times New Roman" w:hAnsi="Times New Roman"/>
                <w:b/>
                <w:sz w:val="18"/>
                <w:szCs w:val="18"/>
                <w:lang w:val="kk-KZ"/>
              </w:rPr>
              <w:t>«Ж</w:t>
            </w:r>
            <w:r w:rsidRPr="00BF5D33">
              <w:rPr>
                <w:rFonts w:ascii="Times New Roman" w:hAnsi="Times New Roman"/>
                <w:b/>
                <w:sz w:val="18"/>
                <w:szCs w:val="18"/>
                <w:lang w:val="kk-KZ"/>
              </w:rPr>
              <w:t>ария мүдделі ұйымдардың (қаржы ұйымдарынан басқа) жариялауы үшін жылдық қаржылық есептіліктің тізбесі мен нысандарын бекіту туралы</w:t>
            </w:r>
            <w:r>
              <w:rPr>
                <w:rFonts w:ascii="Times New Roman" w:hAnsi="Times New Roman"/>
                <w:b/>
                <w:sz w:val="18"/>
                <w:szCs w:val="18"/>
                <w:lang w:val="kk-KZ"/>
              </w:rPr>
              <w:t xml:space="preserve">» бұйрығына, </w:t>
            </w:r>
            <w:r w:rsidRPr="002D5E8A">
              <w:rPr>
                <w:rFonts w:ascii="Times New Roman" w:hAnsi="Times New Roman"/>
                <w:b/>
                <w:sz w:val="18"/>
                <w:szCs w:val="18"/>
                <w:lang w:val="kk-KZ"/>
              </w:rPr>
              <w:t>28.02.2007</w:t>
            </w:r>
            <w:r>
              <w:rPr>
                <w:rFonts w:ascii="Times New Roman" w:hAnsi="Times New Roman"/>
                <w:b/>
                <w:sz w:val="18"/>
                <w:szCs w:val="18"/>
                <w:lang w:val="kk-KZ"/>
              </w:rPr>
              <w:t xml:space="preserve"> жылғы №</w:t>
            </w:r>
            <w:r w:rsidRPr="00BF5D33">
              <w:rPr>
                <w:rFonts w:ascii="Times New Roman" w:hAnsi="Times New Roman"/>
                <w:b/>
                <w:sz w:val="18"/>
                <w:szCs w:val="18"/>
                <w:lang w:val="kk-KZ"/>
              </w:rPr>
              <w:t xml:space="preserve">234-Ш ҚРЗ </w:t>
            </w:r>
            <w:r>
              <w:rPr>
                <w:rFonts w:ascii="Times New Roman" w:hAnsi="Times New Roman"/>
                <w:b/>
                <w:sz w:val="18"/>
                <w:szCs w:val="18"/>
                <w:lang w:val="kk-KZ"/>
              </w:rPr>
              <w:t>«</w:t>
            </w:r>
            <w:r w:rsidRPr="00BF5D33">
              <w:rPr>
                <w:rFonts w:ascii="Times New Roman" w:hAnsi="Times New Roman"/>
                <w:b/>
                <w:sz w:val="18"/>
                <w:szCs w:val="18"/>
                <w:lang w:val="kk-KZ"/>
              </w:rPr>
              <w:t>Бухгалтерлік есеп және қаржылық есептілік туралы</w:t>
            </w:r>
            <w:r>
              <w:rPr>
                <w:rFonts w:ascii="Times New Roman" w:hAnsi="Times New Roman"/>
                <w:b/>
                <w:sz w:val="18"/>
                <w:szCs w:val="18"/>
                <w:lang w:val="kk-KZ"/>
              </w:rPr>
              <w:t>»</w:t>
            </w:r>
            <w:r w:rsidRPr="00BF5D33">
              <w:rPr>
                <w:rFonts w:ascii="Times New Roman" w:hAnsi="Times New Roman"/>
                <w:b/>
                <w:sz w:val="18"/>
                <w:szCs w:val="18"/>
                <w:lang w:val="kk-KZ"/>
              </w:rPr>
              <w:t>сәйкес 2022-2024 жж. 1 қаңтар мен 31 желтоқсан аралығындағы кезеңдегі шоғырландырылған қаржылық есептілік</w:t>
            </w:r>
            <w:r>
              <w:rPr>
                <w:rFonts w:ascii="Times New Roman" w:hAnsi="Times New Roman"/>
                <w:b/>
                <w:sz w:val="18"/>
                <w:szCs w:val="18"/>
                <w:lang w:val="kk-KZ"/>
              </w:rPr>
              <w:t xml:space="preserve"> аудиті бойынша аудиторлық есеп.</w:t>
            </w:r>
            <w:r w:rsidRPr="00BF5D33">
              <w:rPr>
                <w:rFonts w:ascii="Times New Roman" w:hAnsi="Times New Roman"/>
                <w:b/>
                <w:sz w:val="18"/>
                <w:szCs w:val="18"/>
                <w:lang w:val="kk-KZ"/>
              </w:rPr>
              <w:t xml:space="preserve"> </w:t>
            </w:r>
          </w:p>
        </w:tc>
        <w:tc>
          <w:tcPr>
            <w:tcW w:w="2835" w:type="dxa"/>
          </w:tcPr>
          <w:p w:rsidR="002D5E8A" w:rsidRDefault="002D5E8A" w:rsidP="00786A37">
            <w:pPr>
              <w:spacing w:after="0"/>
              <w:jc w:val="both"/>
              <w:rPr>
                <w:rFonts w:ascii="Times New Roman" w:hAnsi="Times New Roman"/>
                <w:b/>
                <w:sz w:val="18"/>
                <w:szCs w:val="18"/>
                <w:lang w:val="kk-KZ"/>
              </w:rPr>
            </w:pPr>
            <w:r w:rsidRPr="00BF5D33">
              <w:rPr>
                <w:rFonts w:ascii="Times New Roman" w:hAnsi="Times New Roman"/>
                <w:b/>
                <w:sz w:val="18"/>
                <w:szCs w:val="18"/>
                <w:lang w:val="kk-KZ"/>
              </w:rPr>
              <w:t>2022-2024 жж. 1 қаңтар мен 31 желтоқсан аралығындағы кезеңдегі шоғырландырылған және жекелеген қаржылық есептілік аудитінің қорытындылары бойынша бухгалтерлік есеп және ішкі бақылау жөніндегі ұсынымдар туралы басшылыққа есеп беру.</w:t>
            </w:r>
          </w:p>
          <w:p w:rsidR="002D5E8A" w:rsidRPr="00BF5D33" w:rsidRDefault="002D5E8A" w:rsidP="00786A37">
            <w:pPr>
              <w:spacing w:after="0"/>
              <w:jc w:val="both"/>
              <w:rPr>
                <w:rFonts w:ascii="Times New Roman" w:hAnsi="Times New Roman"/>
                <w:b/>
                <w:sz w:val="18"/>
                <w:szCs w:val="18"/>
                <w:lang w:val="kk-KZ"/>
              </w:rPr>
            </w:pPr>
          </w:p>
        </w:tc>
      </w:tr>
      <w:tr w:rsidR="002D5E8A" w:rsidRPr="00EF3E0E" w:rsidTr="000175EA">
        <w:trPr>
          <w:trHeight w:val="571"/>
        </w:trPr>
        <w:tc>
          <w:tcPr>
            <w:tcW w:w="567" w:type="dxa"/>
            <w:vAlign w:val="center"/>
          </w:tcPr>
          <w:p w:rsidR="002D5E8A" w:rsidRPr="00EF3E0E" w:rsidRDefault="002D5E8A" w:rsidP="00786A37">
            <w:pPr>
              <w:spacing w:before="120" w:after="0" w:line="240" w:lineRule="auto"/>
              <w:ind w:right="22"/>
              <w:jc w:val="center"/>
              <w:rPr>
                <w:rFonts w:ascii="Times New Roman" w:hAnsi="Times New Roman"/>
                <w:sz w:val="18"/>
                <w:szCs w:val="18"/>
              </w:rPr>
            </w:pPr>
            <w:r w:rsidRPr="00EF3E0E">
              <w:rPr>
                <w:rFonts w:ascii="Times New Roman" w:hAnsi="Times New Roman"/>
                <w:sz w:val="18"/>
                <w:szCs w:val="18"/>
              </w:rPr>
              <w:t>2</w:t>
            </w:r>
          </w:p>
        </w:tc>
        <w:tc>
          <w:tcPr>
            <w:tcW w:w="2268" w:type="dxa"/>
            <w:vAlign w:val="center"/>
          </w:tcPr>
          <w:p w:rsidR="002D5E8A" w:rsidRPr="00BF5D33" w:rsidRDefault="002D5E8A" w:rsidP="00786A37">
            <w:pPr>
              <w:spacing w:before="120" w:after="0"/>
              <w:jc w:val="center"/>
              <w:rPr>
                <w:rFonts w:ascii="Times New Roman" w:hAnsi="Times New Roman"/>
                <w:sz w:val="18"/>
                <w:szCs w:val="18"/>
                <w:lang w:val="kk-KZ"/>
              </w:rPr>
            </w:pPr>
            <w:r>
              <w:rPr>
                <w:rFonts w:ascii="Times New Roman" w:hAnsi="Times New Roman"/>
                <w:sz w:val="18"/>
                <w:szCs w:val="18"/>
              </w:rPr>
              <w:t>«Богатырь К</w:t>
            </w:r>
            <w:r>
              <w:rPr>
                <w:rFonts w:ascii="Times New Roman" w:hAnsi="Times New Roman"/>
                <w:sz w:val="18"/>
                <w:szCs w:val="18"/>
                <w:lang w:val="kk-KZ"/>
              </w:rPr>
              <w:t>өмі</w:t>
            </w:r>
            <w:proofErr w:type="gramStart"/>
            <w:r>
              <w:rPr>
                <w:rFonts w:ascii="Times New Roman" w:hAnsi="Times New Roman"/>
                <w:sz w:val="18"/>
                <w:szCs w:val="18"/>
                <w:lang w:val="kk-KZ"/>
              </w:rPr>
              <w:t>р</w:t>
            </w:r>
            <w:proofErr w:type="gramEnd"/>
            <w:r w:rsidRPr="00EF3E0E">
              <w:rPr>
                <w:rFonts w:ascii="Times New Roman" w:hAnsi="Times New Roman"/>
                <w:sz w:val="18"/>
                <w:szCs w:val="18"/>
              </w:rPr>
              <w:t>»</w:t>
            </w:r>
            <w:r>
              <w:rPr>
                <w:rFonts w:ascii="Times New Roman" w:hAnsi="Times New Roman"/>
                <w:sz w:val="18"/>
                <w:szCs w:val="18"/>
                <w:lang w:val="kk-KZ"/>
              </w:rPr>
              <w:t xml:space="preserve"> ЖШС</w:t>
            </w:r>
          </w:p>
        </w:tc>
        <w:tc>
          <w:tcPr>
            <w:tcW w:w="3261" w:type="dxa"/>
            <w:vAlign w:val="center"/>
          </w:tcPr>
          <w:p w:rsidR="002D5E8A" w:rsidRDefault="002D5E8A" w:rsidP="00786A37">
            <w:pPr>
              <w:spacing w:before="120" w:after="0" w:line="240" w:lineRule="auto"/>
              <w:jc w:val="center"/>
              <w:rPr>
                <w:rFonts w:ascii="Times New Roman" w:hAnsi="Times New Roman"/>
                <w:sz w:val="18"/>
                <w:szCs w:val="18"/>
              </w:rPr>
            </w:pPr>
          </w:p>
          <w:p w:rsidR="002D5E8A" w:rsidRPr="00BF5D33" w:rsidRDefault="002D5E8A" w:rsidP="00786A37">
            <w:pPr>
              <w:spacing w:before="120" w:after="0" w:line="240" w:lineRule="auto"/>
              <w:jc w:val="center"/>
              <w:rPr>
                <w:rFonts w:ascii="Times New Roman" w:hAnsi="Times New Roman"/>
                <w:sz w:val="18"/>
                <w:szCs w:val="18"/>
                <w:lang w:val="kk-KZ"/>
              </w:rPr>
            </w:pPr>
            <w:proofErr w:type="gramStart"/>
            <w:r>
              <w:rPr>
                <w:rFonts w:ascii="Times New Roman" w:hAnsi="Times New Roman"/>
                <w:sz w:val="18"/>
                <w:szCs w:val="18"/>
              </w:rPr>
              <w:t>5</w:t>
            </w:r>
            <w:proofErr w:type="gramEnd"/>
            <w:r w:rsidRPr="00EF3E0E">
              <w:rPr>
                <w:rFonts w:ascii="Times New Roman" w:hAnsi="Times New Roman"/>
                <w:sz w:val="18"/>
                <w:szCs w:val="18"/>
              </w:rPr>
              <w:t xml:space="preserve"> </w:t>
            </w:r>
            <w:r>
              <w:rPr>
                <w:rFonts w:ascii="Times New Roman" w:hAnsi="Times New Roman"/>
                <w:sz w:val="18"/>
                <w:szCs w:val="18"/>
                <w:lang w:val="kk-KZ"/>
              </w:rPr>
              <w:t>ақпан</w:t>
            </w:r>
          </w:p>
          <w:p w:rsidR="002D5E8A" w:rsidRPr="00EF3E0E" w:rsidRDefault="002D5E8A" w:rsidP="00786A37">
            <w:pPr>
              <w:spacing w:before="120" w:after="0" w:line="240" w:lineRule="auto"/>
              <w:jc w:val="center"/>
              <w:rPr>
                <w:rFonts w:ascii="Times New Roman" w:hAnsi="Times New Roman"/>
                <w:sz w:val="18"/>
                <w:szCs w:val="18"/>
              </w:rPr>
            </w:pPr>
          </w:p>
        </w:tc>
        <w:tc>
          <w:tcPr>
            <w:tcW w:w="2551" w:type="dxa"/>
            <w:vAlign w:val="center"/>
          </w:tcPr>
          <w:p w:rsidR="002D5E8A" w:rsidRDefault="002D5E8A" w:rsidP="00786A37">
            <w:pPr>
              <w:spacing w:before="120" w:after="0" w:line="240" w:lineRule="auto"/>
              <w:ind w:right="23"/>
              <w:jc w:val="center"/>
              <w:rPr>
                <w:rFonts w:ascii="Times New Roman" w:hAnsi="Times New Roman"/>
                <w:sz w:val="18"/>
                <w:szCs w:val="18"/>
              </w:rPr>
            </w:pPr>
          </w:p>
          <w:p w:rsidR="002D5E8A" w:rsidRPr="00BF5D33" w:rsidRDefault="002D5E8A" w:rsidP="00786A37">
            <w:pPr>
              <w:spacing w:before="120" w:after="0" w:line="240" w:lineRule="auto"/>
              <w:ind w:right="23"/>
              <w:jc w:val="center"/>
              <w:rPr>
                <w:rFonts w:ascii="Times New Roman" w:hAnsi="Times New Roman"/>
                <w:sz w:val="18"/>
                <w:szCs w:val="18"/>
                <w:lang w:val="kk-KZ"/>
              </w:rPr>
            </w:pPr>
            <w:proofErr w:type="gramStart"/>
            <w:r>
              <w:rPr>
                <w:rFonts w:ascii="Times New Roman" w:hAnsi="Times New Roman"/>
                <w:sz w:val="18"/>
                <w:szCs w:val="18"/>
              </w:rPr>
              <w:t>5</w:t>
            </w:r>
            <w:proofErr w:type="gramEnd"/>
            <w:r>
              <w:rPr>
                <w:rFonts w:ascii="Times New Roman" w:hAnsi="Times New Roman"/>
                <w:sz w:val="18"/>
                <w:szCs w:val="18"/>
              </w:rPr>
              <w:t xml:space="preserve"> </w:t>
            </w:r>
            <w:r>
              <w:rPr>
                <w:rFonts w:ascii="Times New Roman" w:hAnsi="Times New Roman"/>
                <w:sz w:val="18"/>
                <w:szCs w:val="18"/>
                <w:lang w:val="kk-KZ"/>
              </w:rPr>
              <w:t>ақпан</w:t>
            </w:r>
          </w:p>
          <w:p w:rsidR="002D5E8A" w:rsidRPr="00EF3E0E" w:rsidRDefault="002D5E8A" w:rsidP="00786A37">
            <w:pPr>
              <w:spacing w:before="120" w:after="0" w:line="240" w:lineRule="auto"/>
              <w:ind w:right="23"/>
              <w:jc w:val="center"/>
              <w:rPr>
                <w:rFonts w:ascii="Times New Roman" w:hAnsi="Times New Roman"/>
                <w:sz w:val="18"/>
                <w:szCs w:val="18"/>
              </w:rPr>
            </w:pPr>
          </w:p>
        </w:tc>
        <w:tc>
          <w:tcPr>
            <w:tcW w:w="3119" w:type="dxa"/>
            <w:vAlign w:val="center"/>
          </w:tcPr>
          <w:p w:rsidR="002D5E8A" w:rsidRPr="00EF3E0E" w:rsidRDefault="002D5E8A" w:rsidP="00786A37">
            <w:pPr>
              <w:spacing w:after="0" w:line="240" w:lineRule="auto"/>
              <w:ind w:right="23"/>
              <w:jc w:val="center"/>
              <w:rPr>
                <w:rFonts w:ascii="Times New Roman" w:hAnsi="Times New Roman"/>
                <w:sz w:val="18"/>
                <w:szCs w:val="18"/>
              </w:rPr>
            </w:pPr>
            <w:proofErr w:type="gramStart"/>
            <w:r>
              <w:rPr>
                <w:rFonts w:ascii="Times New Roman" w:hAnsi="Times New Roman"/>
                <w:sz w:val="18"/>
                <w:szCs w:val="18"/>
              </w:rPr>
              <w:t>5</w:t>
            </w:r>
            <w:proofErr w:type="gramEnd"/>
            <w:r w:rsidRPr="00EF3E0E">
              <w:rPr>
                <w:rFonts w:ascii="Times New Roman" w:hAnsi="Times New Roman"/>
                <w:sz w:val="18"/>
                <w:szCs w:val="18"/>
              </w:rPr>
              <w:t xml:space="preserve"> </w:t>
            </w:r>
            <w:r>
              <w:rPr>
                <w:rFonts w:ascii="Times New Roman" w:hAnsi="Times New Roman"/>
                <w:sz w:val="18"/>
                <w:szCs w:val="18"/>
                <w:lang w:val="kk-KZ"/>
              </w:rPr>
              <w:t>ақпан</w:t>
            </w:r>
            <w:r w:rsidRPr="00EF3E0E" w:rsidDel="003B19E3">
              <w:rPr>
                <w:rFonts w:ascii="Times New Roman" w:hAnsi="Times New Roman"/>
                <w:sz w:val="18"/>
                <w:szCs w:val="18"/>
              </w:rPr>
              <w:t xml:space="preserve"> </w:t>
            </w:r>
          </w:p>
        </w:tc>
        <w:tc>
          <w:tcPr>
            <w:tcW w:w="2835" w:type="dxa"/>
            <w:vAlign w:val="center"/>
          </w:tcPr>
          <w:p w:rsidR="002D5E8A" w:rsidRPr="00F31A19" w:rsidRDefault="002D5E8A" w:rsidP="002D5E8A">
            <w:pPr>
              <w:pStyle w:val="a4"/>
              <w:numPr>
                <w:ilvl w:val="0"/>
                <w:numId w:val="23"/>
              </w:numPr>
              <w:spacing w:after="0" w:line="240" w:lineRule="auto"/>
              <w:ind w:right="23"/>
              <w:jc w:val="center"/>
              <w:rPr>
                <w:rFonts w:ascii="Times New Roman" w:hAnsi="Times New Roman"/>
                <w:sz w:val="18"/>
                <w:szCs w:val="18"/>
              </w:rPr>
            </w:pPr>
            <w:r>
              <w:rPr>
                <w:rFonts w:ascii="Times New Roman" w:hAnsi="Times New Roman"/>
                <w:sz w:val="18"/>
                <w:szCs w:val="18"/>
                <w:lang w:val="kk-KZ"/>
              </w:rPr>
              <w:t>ақпан</w:t>
            </w:r>
          </w:p>
        </w:tc>
      </w:tr>
    </w:tbl>
    <w:p w:rsidR="002D5E8A" w:rsidRPr="002D5E8A" w:rsidRDefault="000175EA" w:rsidP="002D5E8A">
      <w:pPr>
        <w:ind w:left="360"/>
        <w:rPr>
          <w:rFonts w:ascii="Times New Roman" w:hAnsi="Times New Roman"/>
          <w:sz w:val="24"/>
          <w:szCs w:val="24"/>
          <w:lang w:val="kk-KZ"/>
        </w:rPr>
      </w:pPr>
      <w:r>
        <w:rPr>
          <w:rFonts w:ascii="Times New Roman" w:hAnsi="Times New Roman"/>
          <w:sz w:val="24"/>
          <w:szCs w:val="24"/>
          <w:lang w:val="kk-KZ"/>
        </w:rPr>
        <w:t>1. 2022-2024 жылдарға арналған аудиторлық қызметтерді сатып алуға бөлінген сома төменде келтірілген:</w:t>
      </w:r>
    </w:p>
    <w:tbl>
      <w:tblPr>
        <w:tblpPr w:leftFromText="180" w:rightFromText="180" w:vertAnchor="page" w:horzAnchor="margin" w:tblpY="6301"/>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877"/>
        <w:gridCol w:w="1272"/>
        <w:gridCol w:w="1412"/>
        <w:gridCol w:w="1269"/>
        <w:gridCol w:w="1272"/>
        <w:gridCol w:w="1553"/>
        <w:gridCol w:w="1412"/>
        <w:gridCol w:w="1553"/>
        <w:gridCol w:w="1553"/>
      </w:tblGrid>
      <w:tr w:rsidR="008F7187" w:rsidRPr="00EF3E0E" w:rsidTr="000175EA">
        <w:trPr>
          <w:trHeight w:val="447"/>
        </w:trPr>
        <w:tc>
          <w:tcPr>
            <w:tcW w:w="163" w:type="pct"/>
            <w:vMerge w:val="restart"/>
          </w:tcPr>
          <w:p w:rsidR="002D5E8A" w:rsidRPr="00EF3E0E" w:rsidRDefault="002D5E8A" w:rsidP="00786A37">
            <w:pPr>
              <w:ind w:right="22"/>
              <w:jc w:val="center"/>
              <w:rPr>
                <w:rFonts w:ascii="Times New Roman" w:hAnsi="Times New Roman"/>
                <w:b/>
                <w:sz w:val="18"/>
                <w:szCs w:val="18"/>
              </w:rPr>
            </w:pPr>
          </w:p>
          <w:p w:rsidR="002D5E8A" w:rsidRPr="00BF5D33" w:rsidRDefault="002D5E8A" w:rsidP="00786A37">
            <w:pPr>
              <w:ind w:right="22"/>
              <w:jc w:val="center"/>
              <w:rPr>
                <w:rFonts w:ascii="Times New Roman" w:hAnsi="Times New Roman"/>
                <w:b/>
                <w:sz w:val="18"/>
                <w:szCs w:val="18"/>
                <w:lang w:val="kk-KZ"/>
              </w:rPr>
            </w:pPr>
            <w:r>
              <w:rPr>
                <w:rFonts w:ascii="Times New Roman" w:hAnsi="Times New Roman"/>
                <w:b/>
                <w:sz w:val="18"/>
                <w:szCs w:val="18"/>
                <w:lang w:val="kk-KZ"/>
              </w:rPr>
              <w:t>Р/с</w:t>
            </w:r>
            <w:r>
              <w:rPr>
                <w:rFonts w:ascii="Times New Roman" w:hAnsi="Times New Roman"/>
                <w:b/>
                <w:sz w:val="18"/>
                <w:szCs w:val="18"/>
              </w:rPr>
              <w:t xml:space="preserve">№ </w:t>
            </w:r>
          </w:p>
        </w:tc>
        <w:tc>
          <w:tcPr>
            <w:tcW w:w="982" w:type="pct"/>
            <w:vMerge w:val="restart"/>
          </w:tcPr>
          <w:p w:rsidR="002D5E8A" w:rsidRPr="00EF3E0E" w:rsidRDefault="002D5E8A" w:rsidP="00786A37">
            <w:pPr>
              <w:keepNext/>
              <w:spacing w:after="0" w:line="240" w:lineRule="auto"/>
              <w:outlineLvl w:val="0"/>
              <w:rPr>
                <w:rFonts w:ascii="Times New Roman" w:hAnsi="Times New Roman"/>
                <w:b/>
                <w:sz w:val="18"/>
                <w:szCs w:val="18"/>
              </w:rPr>
            </w:pPr>
          </w:p>
          <w:p w:rsidR="002D5E8A" w:rsidRPr="00EF3E0E" w:rsidRDefault="002D5E8A" w:rsidP="00786A37">
            <w:pPr>
              <w:keepNext/>
              <w:spacing w:after="0" w:line="240" w:lineRule="auto"/>
              <w:outlineLvl w:val="0"/>
              <w:rPr>
                <w:rFonts w:ascii="Times New Roman" w:hAnsi="Times New Roman"/>
                <w:b/>
                <w:sz w:val="18"/>
                <w:szCs w:val="18"/>
              </w:rPr>
            </w:pPr>
          </w:p>
          <w:p w:rsidR="002D5E8A" w:rsidRPr="00BF5D33" w:rsidRDefault="002D5E8A" w:rsidP="00786A37">
            <w:pPr>
              <w:spacing w:after="0"/>
              <w:jc w:val="center"/>
              <w:rPr>
                <w:rFonts w:ascii="Times New Roman" w:hAnsi="Times New Roman"/>
                <w:b/>
                <w:sz w:val="18"/>
                <w:szCs w:val="18"/>
                <w:lang w:val="kk-KZ"/>
              </w:rPr>
            </w:pPr>
            <w:r>
              <w:rPr>
                <w:rFonts w:ascii="Times New Roman" w:hAnsi="Times New Roman"/>
                <w:b/>
                <w:sz w:val="18"/>
                <w:szCs w:val="18"/>
                <w:lang w:val="kk-KZ"/>
              </w:rPr>
              <w:t>Тапсырыс берушілердің атауы</w:t>
            </w:r>
          </w:p>
        </w:tc>
        <w:tc>
          <w:tcPr>
            <w:tcW w:w="916" w:type="pct"/>
            <w:gridSpan w:val="2"/>
            <w:vAlign w:val="center"/>
          </w:tcPr>
          <w:p w:rsidR="002D5E8A" w:rsidRPr="00EF3E0E" w:rsidRDefault="002D5E8A" w:rsidP="00786A37">
            <w:pPr>
              <w:spacing w:after="0"/>
              <w:jc w:val="center"/>
              <w:rPr>
                <w:rFonts w:ascii="Times New Roman" w:hAnsi="Times New Roman"/>
                <w:b/>
              </w:rPr>
            </w:pPr>
            <w:r w:rsidRPr="00EF3E0E">
              <w:rPr>
                <w:rFonts w:ascii="Times New Roman" w:hAnsi="Times New Roman"/>
                <w:b/>
                <w:lang w:val="en-US"/>
              </w:rPr>
              <w:t>20</w:t>
            </w:r>
            <w:r>
              <w:rPr>
                <w:rFonts w:ascii="Times New Roman" w:hAnsi="Times New Roman"/>
                <w:b/>
              </w:rPr>
              <w:t>22</w:t>
            </w:r>
            <w:r>
              <w:rPr>
                <w:rFonts w:ascii="Times New Roman" w:hAnsi="Times New Roman"/>
                <w:b/>
                <w:lang w:val="kk-KZ"/>
              </w:rPr>
              <w:t>ж</w:t>
            </w:r>
            <w:r w:rsidRPr="00EF3E0E">
              <w:rPr>
                <w:rFonts w:ascii="Times New Roman" w:hAnsi="Times New Roman"/>
                <w:b/>
              </w:rPr>
              <w:t>.</w:t>
            </w:r>
          </w:p>
        </w:tc>
        <w:tc>
          <w:tcPr>
            <w:tcW w:w="867" w:type="pct"/>
            <w:gridSpan w:val="2"/>
            <w:vAlign w:val="center"/>
          </w:tcPr>
          <w:p w:rsidR="002D5E8A" w:rsidRPr="00EF3E0E" w:rsidRDefault="002D5E8A" w:rsidP="00786A37">
            <w:pPr>
              <w:spacing w:after="0"/>
              <w:jc w:val="center"/>
              <w:rPr>
                <w:rFonts w:ascii="Times New Roman" w:hAnsi="Times New Roman"/>
                <w:b/>
              </w:rPr>
            </w:pPr>
            <w:r w:rsidRPr="00EF3E0E">
              <w:rPr>
                <w:rFonts w:ascii="Times New Roman" w:hAnsi="Times New Roman"/>
                <w:b/>
                <w:lang w:val="en-US"/>
              </w:rPr>
              <w:t>202</w:t>
            </w:r>
            <w:r w:rsidRPr="00EF3E0E">
              <w:rPr>
                <w:rFonts w:ascii="Times New Roman" w:hAnsi="Times New Roman"/>
                <w:b/>
              </w:rPr>
              <w:t>3</w:t>
            </w:r>
            <w:r>
              <w:rPr>
                <w:rFonts w:ascii="Times New Roman" w:hAnsi="Times New Roman"/>
                <w:b/>
                <w:lang w:val="kk-KZ"/>
              </w:rPr>
              <w:t>ж</w:t>
            </w:r>
            <w:r w:rsidRPr="00EF3E0E">
              <w:rPr>
                <w:rFonts w:ascii="Times New Roman" w:hAnsi="Times New Roman"/>
                <w:b/>
              </w:rPr>
              <w:t>.</w:t>
            </w:r>
          </w:p>
        </w:tc>
        <w:tc>
          <w:tcPr>
            <w:tcW w:w="1012" w:type="pct"/>
            <w:gridSpan w:val="2"/>
            <w:vAlign w:val="center"/>
          </w:tcPr>
          <w:p w:rsidR="002D5E8A" w:rsidRPr="00EF3E0E" w:rsidRDefault="002D5E8A" w:rsidP="00786A37">
            <w:pPr>
              <w:spacing w:after="0"/>
              <w:jc w:val="center"/>
              <w:rPr>
                <w:rFonts w:ascii="Times New Roman" w:hAnsi="Times New Roman"/>
                <w:b/>
              </w:rPr>
            </w:pPr>
            <w:r w:rsidRPr="00EF3E0E">
              <w:rPr>
                <w:rFonts w:ascii="Times New Roman" w:hAnsi="Times New Roman"/>
                <w:b/>
                <w:lang w:val="en-US"/>
              </w:rPr>
              <w:t>202</w:t>
            </w:r>
            <w:r w:rsidRPr="00EF3E0E">
              <w:rPr>
                <w:rFonts w:ascii="Times New Roman" w:hAnsi="Times New Roman"/>
                <w:b/>
              </w:rPr>
              <w:t>4</w:t>
            </w:r>
            <w:r>
              <w:rPr>
                <w:rFonts w:ascii="Times New Roman" w:hAnsi="Times New Roman"/>
                <w:b/>
                <w:lang w:val="kk-KZ"/>
              </w:rPr>
              <w:t>ж</w:t>
            </w:r>
            <w:r w:rsidRPr="00EF3E0E">
              <w:rPr>
                <w:rFonts w:ascii="Times New Roman" w:hAnsi="Times New Roman"/>
                <w:b/>
              </w:rPr>
              <w:t>.</w:t>
            </w:r>
          </w:p>
        </w:tc>
        <w:tc>
          <w:tcPr>
            <w:tcW w:w="1060" w:type="pct"/>
            <w:gridSpan w:val="2"/>
            <w:vAlign w:val="center"/>
          </w:tcPr>
          <w:p w:rsidR="002D5E8A" w:rsidRPr="00BF5D33" w:rsidRDefault="002D5E8A" w:rsidP="00786A37">
            <w:pPr>
              <w:spacing w:after="0"/>
              <w:jc w:val="center"/>
              <w:rPr>
                <w:rFonts w:ascii="Times New Roman" w:hAnsi="Times New Roman"/>
                <w:b/>
                <w:lang w:val="kk-KZ"/>
              </w:rPr>
            </w:pPr>
            <w:r>
              <w:rPr>
                <w:rFonts w:ascii="Times New Roman" w:hAnsi="Times New Roman"/>
                <w:b/>
                <w:lang w:val="kk-KZ"/>
              </w:rPr>
              <w:t>Барлығы</w:t>
            </w:r>
          </w:p>
        </w:tc>
      </w:tr>
      <w:tr w:rsidR="000175EA" w:rsidRPr="00EF3E0E" w:rsidTr="000175EA">
        <w:trPr>
          <w:trHeight w:val="1192"/>
        </w:trPr>
        <w:tc>
          <w:tcPr>
            <w:tcW w:w="163" w:type="pct"/>
            <w:vMerge/>
            <w:vAlign w:val="center"/>
          </w:tcPr>
          <w:p w:rsidR="002D5E8A" w:rsidRDefault="002D5E8A" w:rsidP="00786A37">
            <w:pPr>
              <w:spacing w:after="0"/>
              <w:ind w:right="22"/>
              <w:jc w:val="center"/>
              <w:rPr>
                <w:rFonts w:ascii="Times New Roman" w:hAnsi="Times New Roman"/>
              </w:rPr>
            </w:pPr>
          </w:p>
        </w:tc>
        <w:tc>
          <w:tcPr>
            <w:tcW w:w="982" w:type="pct"/>
            <w:vMerge/>
            <w:vAlign w:val="center"/>
          </w:tcPr>
          <w:p w:rsidR="002D5E8A" w:rsidRDefault="002D5E8A" w:rsidP="00786A37">
            <w:pPr>
              <w:autoSpaceDE w:val="0"/>
              <w:autoSpaceDN w:val="0"/>
              <w:adjustRightInd w:val="0"/>
              <w:spacing w:after="0" w:line="240" w:lineRule="auto"/>
              <w:jc w:val="center"/>
              <w:rPr>
                <w:rFonts w:ascii="Times New Roman" w:hAnsi="Times New Roman"/>
              </w:rPr>
            </w:pPr>
          </w:p>
        </w:tc>
        <w:tc>
          <w:tcPr>
            <w:tcW w:w="434" w:type="pct"/>
            <w:vAlign w:val="center"/>
          </w:tcPr>
          <w:p w:rsidR="002D5E8A" w:rsidRDefault="002D5E8A" w:rsidP="00786A37">
            <w:pPr>
              <w:spacing w:after="0"/>
              <w:ind w:right="22"/>
              <w:jc w:val="center"/>
              <w:rPr>
                <w:rFonts w:ascii="Times New Roman" w:hAnsi="Times New Roman"/>
              </w:rPr>
            </w:pPr>
            <w:r>
              <w:rPr>
                <w:rFonts w:ascii="Times New Roman" w:hAnsi="Times New Roman"/>
                <w:lang w:val="kk-KZ"/>
              </w:rPr>
              <w:t>ҚҚС-сыз сомасы, мың теңге</w:t>
            </w:r>
          </w:p>
        </w:tc>
        <w:tc>
          <w:tcPr>
            <w:tcW w:w="482" w:type="pct"/>
            <w:vAlign w:val="center"/>
          </w:tcPr>
          <w:p w:rsidR="002D5E8A" w:rsidRDefault="002D5E8A" w:rsidP="00786A37">
            <w:pPr>
              <w:spacing w:after="0"/>
              <w:ind w:right="22"/>
              <w:jc w:val="center"/>
              <w:rPr>
                <w:rFonts w:ascii="Times New Roman" w:hAnsi="Times New Roman"/>
              </w:rPr>
            </w:pPr>
            <w:r>
              <w:rPr>
                <w:rFonts w:ascii="Times New Roman" w:hAnsi="Times New Roman"/>
                <w:lang w:val="kk-KZ"/>
              </w:rPr>
              <w:t>ҚҚС-пен сомасы, мың теңге</w:t>
            </w:r>
          </w:p>
        </w:tc>
        <w:tc>
          <w:tcPr>
            <w:tcW w:w="433" w:type="pct"/>
            <w:vAlign w:val="center"/>
          </w:tcPr>
          <w:p w:rsidR="002D5E8A" w:rsidRDefault="002D5E8A" w:rsidP="00786A37">
            <w:pPr>
              <w:spacing w:after="0"/>
              <w:ind w:right="22"/>
              <w:jc w:val="center"/>
              <w:rPr>
                <w:rFonts w:ascii="Times New Roman" w:hAnsi="Times New Roman"/>
              </w:rPr>
            </w:pPr>
            <w:r>
              <w:rPr>
                <w:rFonts w:ascii="Times New Roman" w:hAnsi="Times New Roman"/>
                <w:lang w:val="kk-KZ"/>
              </w:rPr>
              <w:t>ҚҚС-сыз сомасы, мың теңге</w:t>
            </w:r>
          </w:p>
        </w:tc>
        <w:tc>
          <w:tcPr>
            <w:tcW w:w="434" w:type="pct"/>
            <w:vAlign w:val="center"/>
          </w:tcPr>
          <w:p w:rsidR="002D5E8A" w:rsidRDefault="002D5E8A" w:rsidP="00786A37">
            <w:pPr>
              <w:spacing w:after="0"/>
              <w:ind w:right="22"/>
              <w:jc w:val="center"/>
              <w:rPr>
                <w:rFonts w:ascii="Times New Roman" w:hAnsi="Times New Roman"/>
              </w:rPr>
            </w:pPr>
            <w:r>
              <w:rPr>
                <w:rFonts w:ascii="Times New Roman" w:hAnsi="Times New Roman"/>
                <w:lang w:val="kk-KZ"/>
              </w:rPr>
              <w:t>ҚҚС-пен сомасы, мың теңге</w:t>
            </w:r>
          </w:p>
        </w:tc>
        <w:tc>
          <w:tcPr>
            <w:tcW w:w="530" w:type="pct"/>
            <w:vAlign w:val="center"/>
          </w:tcPr>
          <w:p w:rsidR="002D5E8A" w:rsidRDefault="002D5E8A" w:rsidP="00786A37">
            <w:pPr>
              <w:spacing w:after="0"/>
              <w:ind w:right="22"/>
              <w:jc w:val="center"/>
              <w:rPr>
                <w:rFonts w:ascii="Times New Roman" w:hAnsi="Times New Roman"/>
              </w:rPr>
            </w:pPr>
            <w:r>
              <w:rPr>
                <w:rFonts w:ascii="Times New Roman" w:hAnsi="Times New Roman"/>
                <w:lang w:val="kk-KZ"/>
              </w:rPr>
              <w:t>ҚҚС-сыз сомасы, мың теңге</w:t>
            </w:r>
          </w:p>
        </w:tc>
        <w:tc>
          <w:tcPr>
            <w:tcW w:w="482" w:type="pct"/>
            <w:vAlign w:val="center"/>
          </w:tcPr>
          <w:p w:rsidR="002D5E8A" w:rsidRDefault="002D5E8A" w:rsidP="00786A37">
            <w:pPr>
              <w:spacing w:after="0"/>
              <w:ind w:right="22"/>
              <w:jc w:val="center"/>
              <w:rPr>
                <w:rFonts w:ascii="Times New Roman" w:hAnsi="Times New Roman"/>
              </w:rPr>
            </w:pPr>
            <w:r>
              <w:rPr>
                <w:rFonts w:ascii="Times New Roman" w:hAnsi="Times New Roman"/>
                <w:lang w:val="kk-KZ"/>
              </w:rPr>
              <w:t>ҚҚС-пен сомасы, мың теңге</w:t>
            </w:r>
          </w:p>
        </w:tc>
        <w:tc>
          <w:tcPr>
            <w:tcW w:w="530" w:type="pct"/>
            <w:vAlign w:val="center"/>
          </w:tcPr>
          <w:p w:rsidR="002D5E8A" w:rsidRDefault="002D5E8A" w:rsidP="00786A37">
            <w:pPr>
              <w:keepNext/>
              <w:spacing w:after="0"/>
              <w:ind w:right="22"/>
              <w:jc w:val="center"/>
              <w:outlineLvl w:val="1"/>
              <w:rPr>
                <w:rFonts w:ascii="Times New Roman" w:hAnsi="Times New Roman"/>
                <w:b/>
              </w:rPr>
            </w:pPr>
            <w:r w:rsidRPr="00BF5D33">
              <w:rPr>
                <w:rFonts w:ascii="Times New Roman" w:hAnsi="Times New Roman"/>
                <w:b/>
              </w:rPr>
              <w:t>ҚҚС-</w:t>
            </w:r>
            <w:proofErr w:type="spellStart"/>
            <w:r w:rsidRPr="00BF5D33">
              <w:rPr>
                <w:rFonts w:ascii="Times New Roman" w:hAnsi="Times New Roman"/>
                <w:b/>
              </w:rPr>
              <w:t>сыз</w:t>
            </w:r>
            <w:proofErr w:type="spellEnd"/>
            <w:r w:rsidRPr="00BF5D33">
              <w:rPr>
                <w:rFonts w:ascii="Times New Roman" w:hAnsi="Times New Roman"/>
                <w:b/>
              </w:rPr>
              <w:t xml:space="preserve"> </w:t>
            </w:r>
            <w:proofErr w:type="spellStart"/>
            <w:r w:rsidRPr="00BF5D33">
              <w:rPr>
                <w:rFonts w:ascii="Times New Roman" w:hAnsi="Times New Roman"/>
                <w:b/>
              </w:rPr>
              <w:t>сомасы</w:t>
            </w:r>
            <w:proofErr w:type="spellEnd"/>
            <w:r w:rsidRPr="00BF5D33">
              <w:rPr>
                <w:rFonts w:ascii="Times New Roman" w:hAnsi="Times New Roman"/>
                <w:b/>
              </w:rPr>
              <w:t xml:space="preserve">, </w:t>
            </w:r>
            <w:proofErr w:type="spellStart"/>
            <w:r w:rsidRPr="00BF5D33">
              <w:rPr>
                <w:rFonts w:ascii="Times New Roman" w:hAnsi="Times New Roman"/>
                <w:b/>
              </w:rPr>
              <w:t>мың</w:t>
            </w:r>
            <w:proofErr w:type="spellEnd"/>
            <w:r w:rsidRPr="00BF5D33">
              <w:rPr>
                <w:rFonts w:ascii="Times New Roman" w:hAnsi="Times New Roman"/>
                <w:b/>
              </w:rPr>
              <w:t xml:space="preserve"> </w:t>
            </w:r>
            <w:proofErr w:type="spellStart"/>
            <w:r w:rsidRPr="00BF5D33">
              <w:rPr>
                <w:rFonts w:ascii="Times New Roman" w:hAnsi="Times New Roman"/>
                <w:b/>
              </w:rPr>
              <w:t>теңге</w:t>
            </w:r>
            <w:proofErr w:type="spellEnd"/>
          </w:p>
        </w:tc>
        <w:tc>
          <w:tcPr>
            <w:tcW w:w="530" w:type="pct"/>
            <w:vAlign w:val="center"/>
          </w:tcPr>
          <w:p w:rsidR="002D5E8A" w:rsidRDefault="002D5E8A" w:rsidP="00786A37">
            <w:pPr>
              <w:keepNext/>
              <w:spacing w:after="0"/>
              <w:ind w:right="22"/>
              <w:jc w:val="center"/>
              <w:outlineLvl w:val="1"/>
              <w:rPr>
                <w:rFonts w:ascii="Times New Roman" w:hAnsi="Times New Roman"/>
                <w:b/>
              </w:rPr>
            </w:pPr>
            <w:r w:rsidRPr="00BF5D33">
              <w:rPr>
                <w:rFonts w:ascii="Times New Roman" w:hAnsi="Times New Roman"/>
                <w:b/>
              </w:rPr>
              <w:t xml:space="preserve">ҚҚС-пен </w:t>
            </w:r>
            <w:proofErr w:type="spellStart"/>
            <w:r w:rsidRPr="00BF5D33">
              <w:rPr>
                <w:rFonts w:ascii="Times New Roman" w:hAnsi="Times New Roman"/>
                <w:b/>
              </w:rPr>
              <w:t>сомасы</w:t>
            </w:r>
            <w:proofErr w:type="spellEnd"/>
            <w:r w:rsidRPr="00BF5D33">
              <w:rPr>
                <w:rFonts w:ascii="Times New Roman" w:hAnsi="Times New Roman"/>
                <w:b/>
              </w:rPr>
              <w:t xml:space="preserve">, </w:t>
            </w:r>
            <w:proofErr w:type="spellStart"/>
            <w:r w:rsidRPr="00BF5D33">
              <w:rPr>
                <w:rFonts w:ascii="Times New Roman" w:hAnsi="Times New Roman"/>
                <w:b/>
              </w:rPr>
              <w:t>мың</w:t>
            </w:r>
            <w:proofErr w:type="spellEnd"/>
            <w:r w:rsidRPr="00BF5D33">
              <w:rPr>
                <w:rFonts w:ascii="Times New Roman" w:hAnsi="Times New Roman"/>
                <w:b/>
              </w:rPr>
              <w:t xml:space="preserve"> </w:t>
            </w:r>
            <w:proofErr w:type="spellStart"/>
            <w:r w:rsidRPr="00BF5D33">
              <w:rPr>
                <w:rFonts w:ascii="Times New Roman" w:hAnsi="Times New Roman"/>
                <w:b/>
              </w:rPr>
              <w:t>теңге</w:t>
            </w:r>
            <w:proofErr w:type="spellEnd"/>
          </w:p>
        </w:tc>
      </w:tr>
      <w:tr w:rsidR="000175EA" w:rsidRPr="00EF3E0E" w:rsidTr="000175EA">
        <w:trPr>
          <w:trHeight w:val="861"/>
        </w:trPr>
        <w:tc>
          <w:tcPr>
            <w:tcW w:w="163" w:type="pct"/>
            <w:vAlign w:val="center"/>
          </w:tcPr>
          <w:p w:rsidR="002D5E8A" w:rsidRPr="00EF3E0E" w:rsidRDefault="002D5E8A" w:rsidP="00786A37">
            <w:pPr>
              <w:spacing w:before="120" w:after="120" w:line="240" w:lineRule="auto"/>
              <w:ind w:right="22"/>
              <w:jc w:val="center"/>
              <w:rPr>
                <w:rFonts w:ascii="Times New Roman" w:hAnsi="Times New Roman"/>
              </w:rPr>
            </w:pPr>
            <w:r w:rsidRPr="00EF3E0E">
              <w:rPr>
                <w:rFonts w:ascii="Times New Roman" w:hAnsi="Times New Roman"/>
              </w:rPr>
              <w:t>2</w:t>
            </w:r>
          </w:p>
        </w:tc>
        <w:tc>
          <w:tcPr>
            <w:tcW w:w="982" w:type="pct"/>
            <w:vAlign w:val="center"/>
          </w:tcPr>
          <w:p w:rsidR="002D5E8A" w:rsidRPr="00EF3E0E" w:rsidRDefault="002D5E8A" w:rsidP="00786A37">
            <w:pPr>
              <w:spacing w:before="120" w:after="120" w:line="240" w:lineRule="auto"/>
              <w:jc w:val="center"/>
              <w:rPr>
                <w:rFonts w:ascii="Times New Roman" w:hAnsi="Times New Roman"/>
              </w:rPr>
            </w:pPr>
            <w:r>
              <w:rPr>
                <w:rFonts w:ascii="Times New Roman" w:hAnsi="Times New Roman"/>
                <w:sz w:val="18"/>
                <w:szCs w:val="18"/>
              </w:rPr>
              <w:t>«Богатырь К</w:t>
            </w:r>
            <w:r>
              <w:rPr>
                <w:rFonts w:ascii="Times New Roman" w:hAnsi="Times New Roman"/>
                <w:sz w:val="18"/>
                <w:szCs w:val="18"/>
                <w:lang w:val="kk-KZ"/>
              </w:rPr>
              <w:t>өмі</w:t>
            </w:r>
            <w:proofErr w:type="gramStart"/>
            <w:r>
              <w:rPr>
                <w:rFonts w:ascii="Times New Roman" w:hAnsi="Times New Roman"/>
                <w:sz w:val="18"/>
                <w:szCs w:val="18"/>
                <w:lang w:val="kk-KZ"/>
              </w:rPr>
              <w:t>р</w:t>
            </w:r>
            <w:proofErr w:type="gramEnd"/>
            <w:r w:rsidRPr="00EF3E0E">
              <w:rPr>
                <w:rFonts w:ascii="Times New Roman" w:hAnsi="Times New Roman"/>
                <w:sz w:val="18"/>
                <w:szCs w:val="18"/>
              </w:rPr>
              <w:t>»</w:t>
            </w:r>
            <w:r>
              <w:rPr>
                <w:rFonts w:ascii="Times New Roman" w:hAnsi="Times New Roman"/>
                <w:sz w:val="18"/>
                <w:szCs w:val="18"/>
                <w:lang w:val="kk-KZ"/>
              </w:rPr>
              <w:t xml:space="preserve"> ЖШС</w:t>
            </w:r>
          </w:p>
        </w:tc>
        <w:tc>
          <w:tcPr>
            <w:tcW w:w="434" w:type="pct"/>
            <w:vAlign w:val="center"/>
          </w:tcPr>
          <w:p w:rsidR="002D5E8A" w:rsidRPr="00EF3E0E" w:rsidRDefault="002D5E8A" w:rsidP="00786A37">
            <w:pPr>
              <w:spacing w:before="120" w:after="120"/>
              <w:jc w:val="center"/>
              <w:rPr>
                <w:rFonts w:ascii="Times New Roman" w:hAnsi="Times New Roman"/>
              </w:rPr>
            </w:pPr>
            <w:r w:rsidRPr="00EF3E0E">
              <w:rPr>
                <w:rFonts w:ascii="Times New Roman" w:hAnsi="Times New Roman"/>
              </w:rPr>
              <w:t>23</w:t>
            </w:r>
            <w:r>
              <w:rPr>
                <w:rFonts w:ascii="Times New Roman" w:hAnsi="Times New Roman"/>
              </w:rPr>
              <w:t xml:space="preserve"> </w:t>
            </w:r>
            <w:r w:rsidRPr="00EF3E0E">
              <w:rPr>
                <w:rFonts w:ascii="Times New Roman" w:hAnsi="Times New Roman"/>
              </w:rPr>
              <w:t>839,00</w:t>
            </w:r>
          </w:p>
        </w:tc>
        <w:tc>
          <w:tcPr>
            <w:tcW w:w="482" w:type="pct"/>
            <w:vAlign w:val="center"/>
          </w:tcPr>
          <w:p w:rsidR="002D5E8A" w:rsidRPr="00EF3E0E" w:rsidRDefault="002D5E8A" w:rsidP="00786A37">
            <w:pPr>
              <w:spacing w:before="120" w:after="120"/>
              <w:jc w:val="center"/>
              <w:rPr>
                <w:rFonts w:ascii="Times New Roman" w:hAnsi="Times New Roman"/>
              </w:rPr>
            </w:pPr>
            <w:r w:rsidRPr="00EF3E0E">
              <w:rPr>
                <w:rFonts w:ascii="Times New Roman" w:hAnsi="Times New Roman"/>
              </w:rPr>
              <w:t>26</w:t>
            </w:r>
            <w:r>
              <w:rPr>
                <w:rFonts w:ascii="Times New Roman" w:hAnsi="Times New Roman"/>
              </w:rPr>
              <w:t xml:space="preserve"> </w:t>
            </w:r>
            <w:r w:rsidRPr="00EF3E0E">
              <w:rPr>
                <w:rFonts w:ascii="Times New Roman" w:hAnsi="Times New Roman"/>
              </w:rPr>
              <w:t>700,00</w:t>
            </w:r>
          </w:p>
        </w:tc>
        <w:tc>
          <w:tcPr>
            <w:tcW w:w="433" w:type="pct"/>
            <w:vAlign w:val="center"/>
          </w:tcPr>
          <w:p w:rsidR="002D5E8A" w:rsidRPr="00EF3E0E" w:rsidRDefault="002D5E8A" w:rsidP="00786A37">
            <w:pPr>
              <w:spacing w:before="120" w:after="120"/>
              <w:jc w:val="center"/>
              <w:rPr>
                <w:rFonts w:ascii="Times New Roman" w:hAnsi="Times New Roman"/>
              </w:rPr>
            </w:pPr>
            <w:r w:rsidRPr="00EF3E0E">
              <w:rPr>
                <w:rFonts w:ascii="Times New Roman" w:hAnsi="Times New Roman"/>
              </w:rPr>
              <w:t>24</w:t>
            </w:r>
            <w:r>
              <w:rPr>
                <w:rFonts w:ascii="Times New Roman" w:hAnsi="Times New Roman"/>
              </w:rPr>
              <w:t xml:space="preserve"> </w:t>
            </w:r>
            <w:r w:rsidRPr="00EF3E0E">
              <w:rPr>
                <w:rFonts w:ascii="Times New Roman" w:hAnsi="Times New Roman"/>
              </w:rPr>
              <w:t>793,00</w:t>
            </w:r>
          </w:p>
        </w:tc>
        <w:tc>
          <w:tcPr>
            <w:tcW w:w="434" w:type="pct"/>
            <w:vAlign w:val="center"/>
          </w:tcPr>
          <w:p w:rsidR="002D5E8A" w:rsidRPr="00EF3E0E" w:rsidRDefault="002D5E8A" w:rsidP="00786A37">
            <w:pPr>
              <w:spacing w:before="120" w:after="120"/>
              <w:jc w:val="center"/>
              <w:rPr>
                <w:rFonts w:ascii="Times New Roman" w:hAnsi="Times New Roman"/>
              </w:rPr>
            </w:pPr>
            <w:r w:rsidRPr="00EF3E0E">
              <w:rPr>
                <w:rFonts w:ascii="Times New Roman" w:hAnsi="Times New Roman"/>
              </w:rPr>
              <w:t>27</w:t>
            </w:r>
            <w:r>
              <w:rPr>
                <w:rFonts w:ascii="Times New Roman" w:hAnsi="Times New Roman"/>
              </w:rPr>
              <w:t xml:space="preserve"> </w:t>
            </w:r>
            <w:r w:rsidRPr="00EF3E0E">
              <w:rPr>
                <w:rFonts w:ascii="Times New Roman" w:hAnsi="Times New Roman"/>
              </w:rPr>
              <w:t>768,00</w:t>
            </w:r>
          </w:p>
        </w:tc>
        <w:tc>
          <w:tcPr>
            <w:tcW w:w="530" w:type="pct"/>
            <w:vAlign w:val="center"/>
          </w:tcPr>
          <w:p w:rsidR="002D5E8A" w:rsidRPr="00EF3E0E" w:rsidRDefault="002D5E8A" w:rsidP="00786A37">
            <w:pPr>
              <w:spacing w:before="120" w:after="120"/>
              <w:jc w:val="center"/>
              <w:rPr>
                <w:rFonts w:ascii="Times New Roman" w:hAnsi="Times New Roman"/>
              </w:rPr>
            </w:pPr>
            <w:r w:rsidRPr="00EF3E0E">
              <w:rPr>
                <w:rFonts w:ascii="Times New Roman" w:hAnsi="Times New Roman"/>
              </w:rPr>
              <w:t>25</w:t>
            </w:r>
            <w:r>
              <w:rPr>
                <w:rFonts w:ascii="Times New Roman" w:hAnsi="Times New Roman"/>
              </w:rPr>
              <w:t xml:space="preserve"> </w:t>
            </w:r>
            <w:r w:rsidRPr="00EF3E0E">
              <w:rPr>
                <w:rFonts w:ascii="Times New Roman" w:hAnsi="Times New Roman"/>
              </w:rPr>
              <w:t>784,00</w:t>
            </w:r>
          </w:p>
        </w:tc>
        <w:tc>
          <w:tcPr>
            <w:tcW w:w="482" w:type="pct"/>
            <w:vAlign w:val="center"/>
          </w:tcPr>
          <w:p w:rsidR="002D5E8A" w:rsidRPr="00EF3E0E" w:rsidRDefault="002D5E8A" w:rsidP="00786A37">
            <w:pPr>
              <w:spacing w:before="120" w:after="120"/>
              <w:jc w:val="center"/>
              <w:rPr>
                <w:rFonts w:ascii="Times New Roman" w:hAnsi="Times New Roman"/>
              </w:rPr>
            </w:pPr>
            <w:r w:rsidRPr="00EF3E0E">
              <w:rPr>
                <w:rFonts w:ascii="Times New Roman" w:hAnsi="Times New Roman"/>
              </w:rPr>
              <w:t>28</w:t>
            </w:r>
            <w:r>
              <w:rPr>
                <w:rFonts w:ascii="Times New Roman" w:hAnsi="Times New Roman"/>
              </w:rPr>
              <w:t xml:space="preserve"> </w:t>
            </w:r>
            <w:r w:rsidRPr="00EF3E0E">
              <w:rPr>
                <w:rFonts w:ascii="Times New Roman" w:hAnsi="Times New Roman"/>
              </w:rPr>
              <w:t>878,00</w:t>
            </w:r>
          </w:p>
        </w:tc>
        <w:tc>
          <w:tcPr>
            <w:tcW w:w="530" w:type="pct"/>
            <w:vAlign w:val="center"/>
          </w:tcPr>
          <w:p w:rsidR="002D5E8A" w:rsidRPr="005F1262" w:rsidRDefault="002D5E8A" w:rsidP="00786A37">
            <w:pPr>
              <w:spacing w:before="120" w:after="120"/>
              <w:jc w:val="center"/>
              <w:rPr>
                <w:rFonts w:ascii="Times New Roman" w:hAnsi="Times New Roman"/>
                <w:b/>
              </w:rPr>
            </w:pPr>
            <w:r w:rsidRPr="005F1262">
              <w:rPr>
                <w:rFonts w:ascii="Times New Roman" w:hAnsi="Times New Roman"/>
                <w:b/>
              </w:rPr>
              <w:t>74</w:t>
            </w:r>
            <w:r>
              <w:rPr>
                <w:rFonts w:ascii="Times New Roman" w:hAnsi="Times New Roman"/>
                <w:b/>
              </w:rPr>
              <w:t xml:space="preserve"> </w:t>
            </w:r>
            <w:r w:rsidRPr="005F1262">
              <w:rPr>
                <w:rFonts w:ascii="Times New Roman" w:hAnsi="Times New Roman"/>
                <w:b/>
              </w:rPr>
              <w:t>416</w:t>
            </w:r>
            <w:r w:rsidRPr="00EF3E0E">
              <w:rPr>
                <w:rFonts w:ascii="Times New Roman" w:hAnsi="Times New Roman"/>
              </w:rPr>
              <w:t>,</w:t>
            </w:r>
            <w:r w:rsidRPr="005F1262">
              <w:rPr>
                <w:rFonts w:ascii="Times New Roman" w:hAnsi="Times New Roman"/>
                <w:b/>
              </w:rPr>
              <w:t>00</w:t>
            </w:r>
          </w:p>
        </w:tc>
        <w:tc>
          <w:tcPr>
            <w:tcW w:w="530" w:type="pct"/>
            <w:vAlign w:val="center"/>
          </w:tcPr>
          <w:p w:rsidR="002D5E8A" w:rsidRPr="005F1262" w:rsidRDefault="002D5E8A" w:rsidP="00786A37">
            <w:pPr>
              <w:spacing w:before="120" w:after="120"/>
              <w:jc w:val="center"/>
              <w:rPr>
                <w:rFonts w:ascii="Times New Roman" w:hAnsi="Times New Roman"/>
                <w:b/>
              </w:rPr>
            </w:pPr>
            <w:r w:rsidRPr="005F1262">
              <w:rPr>
                <w:rFonts w:ascii="Times New Roman" w:hAnsi="Times New Roman"/>
                <w:b/>
              </w:rPr>
              <w:t>83</w:t>
            </w:r>
            <w:r>
              <w:rPr>
                <w:rFonts w:ascii="Times New Roman" w:hAnsi="Times New Roman"/>
                <w:b/>
              </w:rPr>
              <w:t xml:space="preserve"> </w:t>
            </w:r>
            <w:r w:rsidRPr="005F1262">
              <w:rPr>
                <w:rFonts w:ascii="Times New Roman" w:hAnsi="Times New Roman"/>
                <w:b/>
              </w:rPr>
              <w:t>346</w:t>
            </w:r>
            <w:r w:rsidRPr="00EF3E0E">
              <w:rPr>
                <w:rFonts w:ascii="Times New Roman" w:hAnsi="Times New Roman"/>
              </w:rPr>
              <w:t>,</w:t>
            </w:r>
            <w:r w:rsidRPr="005F1262">
              <w:rPr>
                <w:rFonts w:ascii="Times New Roman" w:hAnsi="Times New Roman"/>
                <w:b/>
              </w:rPr>
              <w:t>00</w:t>
            </w:r>
          </w:p>
        </w:tc>
      </w:tr>
      <w:tr w:rsidR="000175EA" w:rsidRPr="00EF3E0E" w:rsidTr="000175EA">
        <w:trPr>
          <w:trHeight w:val="384"/>
        </w:trPr>
        <w:tc>
          <w:tcPr>
            <w:tcW w:w="163" w:type="pct"/>
            <w:vAlign w:val="center"/>
          </w:tcPr>
          <w:p w:rsidR="002D5E8A" w:rsidRPr="00EF3E0E" w:rsidRDefault="002D5E8A" w:rsidP="00786A37">
            <w:pPr>
              <w:keepNext/>
              <w:keepLines/>
              <w:spacing w:before="120" w:after="120" w:line="240" w:lineRule="auto"/>
              <w:ind w:right="22"/>
              <w:jc w:val="center"/>
              <w:outlineLvl w:val="2"/>
              <w:rPr>
                <w:rFonts w:ascii="Times New Roman" w:hAnsi="Times New Roman"/>
              </w:rPr>
            </w:pPr>
          </w:p>
        </w:tc>
        <w:tc>
          <w:tcPr>
            <w:tcW w:w="982" w:type="pct"/>
            <w:vAlign w:val="center"/>
          </w:tcPr>
          <w:p w:rsidR="002D5E8A" w:rsidRPr="00BF5D33" w:rsidRDefault="002D5E8A" w:rsidP="00786A37">
            <w:pPr>
              <w:keepNext/>
              <w:keepLines/>
              <w:spacing w:before="120" w:after="120" w:line="240" w:lineRule="auto"/>
              <w:jc w:val="center"/>
              <w:outlineLvl w:val="2"/>
              <w:rPr>
                <w:rFonts w:ascii="Times New Roman" w:hAnsi="Times New Roman"/>
                <w:color w:val="000000" w:themeColor="text1"/>
                <w:lang w:val="kk-KZ"/>
              </w:rPr>
            </w:pPr>
            <w:r>
              <w:rPr>
                <w:rFonts w:ascii="Times New Roman" w:hAnsi="Times New Roman"/>
                <w:b/>
                <w:color w:val="000000" w:themeColor="text1"/>
                <w:lang w:val="kk-KZ"/>
              </w:rPr>
              <w:t>Барлығы</w:t>
            </w:r>
          </w:p>
        </w:tc>
        <w:tc>
          <w:tcPr>
            <w:tcW w:w="434" w:type="pct"/>
            <w:vAlign w:val="center"/>
          </w:tcPr>
          <w:p w:rsidR="002D5E8A" w:rsidRPr="0013697B" w:rsidRDefault="002D5E8A" w:rsidP="00786A37">
            <w:pPr>
              <w:spacing w:before="120" w:after="120"/>
              <w:jc w:val="center"/>
              <w:rPr>
                <w:rFonts w:ascii="Times New Roman" w:hAnsi="Times New Roman"/>
                <w:b/>
              </w:rPr>
            </w:pPr>
            <w:r w:rsidRPr="0013697B">
              <w:rPr>
                <w:rFonts w:ascii="Times New Roman" w:hAnsi="Times New Roman"/>
                <w:b/>
              </w:rPr>
              <w:t>23</w:t>
            </w:r>
            <w:r>
              <w:rPr>
                <w:rFonts w:ascii="Times New Roman" w:hAnsi="Times New Roman"/>
                <w:b/>
              </w:rPr>
              <w:t xml:space="preserve"> </w:t>
            </w:r>
            <w:r w:rsidRPr="0013697B">
              <w:rPr>
                <w:rFonts w:ascii="Times New Roman" w:hAnsi="Times New Roman"/>
                <w:b/>
              </w:rPr>
              <w:t>839</w:t>
            </w:r>
            <w:r w:rsidRPr="00EF3E0E">
              <w:rPr>
                <w:rFonts w:ascii="Times New Roman" w:hAnsi="Times New Roman"/>
              </w:rPr>
              <w:t>,</w:t>
            </w:r>
            <w:r w:rsidRPr="0013697B">
              <w:rPr>
                <w:rFonts w:ascii="Times New Roman" w:hAnsi="Times New Roman"/>
                <w:b/>
              </w:rPr>
              <w:t>00</w:t>
            </w:r>
          </w:p>
        </w:tc>
        <w:tc>
          <w:tcPr>
            <w:tcW w:w="482" w:type="pct"/>
            <w:vAlign w:val="center"/>
          </w:tcPr>
          <w:p w:rsidR="002D5E8A" w:rsidRPr="0013697B" w:rsidRDefault="002D5E8A" w:rsidP="00786A37">
            <w:pPr>
              <w:spacing w:before="120" w:after="120"/>
              <w:jc w:val="center"/>
              <w:rPr>
                <w:rFonts w:ascii="Times New Roman" w:hAnsi="Times New Roman"/>
                <w:b/>
              </w:rPr>
            </w:pPr>
            <w:r w:rsidRPr="0013697B">
              <w:rPr>
                <w:rFonts w:ascii="Times New Roman" w:hAnsi="Times New Roman"/>
                <w:b/>
              </w:rPr>
              <w:t>26</w:t>
            </w:r>
            <w:r>
              <w:rPr>
                <w:rFonts w:ascii="Times New Roman" w:hAnsi="Times New Roman"/>
                <w:b/>
              </w:rPr>
              <w:t xml:space="preserve"> </w:t>
            </w:r>
            <w:r w:rsidRPr="0013697B">
              <w:rPr>
                <w:rFonts w:ascii="Times New Roman" w:hAnsi="Times New Roman"/>
                <w:b/>
              </w:rPr>
              <w:t>700</w:t>
            </w:r>
            <w:r w:rsidRPr="00EF3E0E">
              <w:rPr>
                <w:rFonts w:ascii="Times New Roman" w:hAnsi="Times New Roman"/>
              </w:rPr>
              <w:t>,</w:t>
            </w:r>
            <w:r w:rsidRPr="0013697B">
              <w:rPr>
                <w:rFonts w:ascii="Times New Roman" w:hAnsi="Times New Roman"/>
                <w:b/>
              </w:rPr>
              <w:t>00</w:t>
            </w:r>
          </w:p>
        </w:tc>
        <w:tc>
          <w:tcPr>
            <w:tcW w:w="433" w:type="pct"/>
            <w:vAlign w:val="center"/>
          </w:tcPr>
          <w:p w:rsidR="002D5E8A" w:rsidRPr="0013697B" w:rsidRDefault="002D5E8A" w:rsidP="00786A37">
            <w:pPr>
              <w:spacing w:before="120" w:after="120"/>
              <w:jc w:val="center"/>
              <w:rPr>
                <w:rFonts w:ascii="Times New Roman" w:hAnsi="Times New Roman"/>
                <w:b/>
              </w:rPr>
            </w:pPr>
            <w:r w:rsidRPr="0013697B">
              <w:rPr>
                <w:rFonts w:ascii="Times New Roman" w:hAnsi="Times New Roman"/>
                <w:b/>
              </w:rPr>
              <w:t>24</w:t>
            </w:r>
            <w:r>
              <w:rPr>
                <w:rFonts w:ascii="Times New Roman" w:hAnsi="Times New Roman"/>
                <w:b/>
              </w:rPr>
              <w:t xml:space="preserve"> </w:t>
            </w:r>
            <w:r w:rsidRPr="0013697B">
              <w:rPr>
                <w:rFonts w:ascii="Times New Roman" w:hAnsi="Times New Roman"/>
                <w:b/>
              </w:rPr>
              <w:t>793</w:t>
            </w:r>
            <w:r>
              <w:rPr>
                <w:rFonts w:ascii="Times New Roman" w:hAnsi="Times New Roman"/>
                <w:b/>
              </w:rPr>
              <w:t>,</w:t>
            </w:r>
            <w:r w:rsidRPr="0013697B">
              <w:rPr>
                <w:rFonts w:ascii="Times New Roman" w:hAnsi="Times New Roman"/>
                <w:b/>
              </w:rPr>
              <w:t>00</w:t>
            </w:r>
          </w:p>
        </w:tc>
        <w:tc>
          <w:tcPr>
            <w:tcW w:w="434" w:type="pct"/>
            <w:vAlign w:val="center"/>
          </w:tcPr>
          <w:p w:rsidR="002D5E8A" w:rsidRPr="0013697B" w:rsidRDefault="002D5E8A" w:rsidP="00786A37">
            <w:pPr>
              <w:spacing w:before="120" w:after="120"/>
              <w:jc w:val="center"/>
              <w:rPr>
                <w:rFonts w:ascii="Times New Roman" w:hAnsi="Times New Roman"/>
                <w:b/>
              </w:rPr>
            </w:pPr>
            <w:r w:rsidRPr="0013697B">
              <w:rPr>
                <w:rFonts w:ascii="Times New Roman" w:hAnsi="Times New Roman"/>
                <w:b/>
              </w:rPr>
              <w:t>27</w:t>
            </w:r>
            <w:r>
              <w:rPr>
                <w:rFonts w:ascii="Times New Roman" w:hAnsi="Times New Roman"/>
                <w:b/>
              </w:rPr>
              <w:t xml:space="preserve"> </w:t>
            </w:r>
            <w:r w:rsidRPr="0013697B">
              <w:rPr>
                <w:rFonts w:ascii="Times New Roman" w:hAnsi="Times New Roman"/>
                <w:b/>
              </w:rPr>
              <w:t>768</w:t>
            </w:r>
            <w:r w:rsidRPr="00EF3E0E">
              <w:rPr>
                <w:rFonts w:ascii="Times New Roman" w:hAnsi="Times New Roman"/>
              </w:rPr>
              <w:t>,</w:t>
            </w:r>
            <w:r w:rsidRPr="0013697B">
              <w:rPr>
                <w:rFonts w:ascii="Times New Roman" w:hAnsi="Times New Roman"/>
                <w:b/>
              </w:rPr>
              <w:t>00</w:t>
            </w:r>
          </w:p>
        </w:tc>
        <w:tc>
          <w:tcPr>
            <w:tcW w:w="530" w:type="pct"/>
            <w:vAlign w:val="center"/>
          </w:tcPr>
          <w:p w:rsidR="002D5E8A" w:rsidRPr="0013697B" w:rsidRDefault="002D5E8A" w:rsidP="00786A37">
            <w:pPr>
              <w:spacing w:before="120" w:after="120"/>
              <w:jc w:val="center"/>
              <w:rPr>
                <w:rFonts w:ascii="Times New Roman" w:hAnsi="Times New Roman"/>
                <w:b/>
              </w:rPr>
            </w:pPr>
            <w:r w:rsidRPr="0013697B">
              <w:rPr>
                <w:rFonts w:ascii="Times New Roman" w:hAnsi="Times New Roman"/>
                <w:b/>
              </w:rPr>
              <w:t>25</w:t>
            </w:r>
            <w:r>
              <w:rPr>
                <w:rFonts w:ascii="Times New Roman" w:hAnsi="Times New Roman"/>
                <w:b/>
              </w:rPr>
              <w:t xml:space="preserve"> </w:t>
            </w:r>
            <w:r w:rsidRPr="0013697B">
              <w:rPr>
                <w:rFonts w:ascii="Times New Roman" w:hAnsi="Times New Roman"/>
                <w:b/>
              </w:rPr>
              <w:t>784</w:t>
            </w:r>
            <w:r w:rsidRPr="00EF3E0E">
              <w:rPr>
                <w:rFonts w:ascii="Times New Roman" w:hAnsi="Times New Roman"/>
              </w:rPr>
              <w:t>,</w:t>
            </w:r>
            <w:r w:rsidRPr="0013697B">
              <w:rPr>
                <w:rFonts w:ascii="Times New Roman" w:hAnsi="Times New Roman"/>
                <w:b/>
              </w:rPr>
              <w:t>00</w:t>
            </w:r>
          </w:p>
        </w:tc>
        <w:tc>
          <w:tcPr>
            <w:tcW w:w="482" w:type="pct"/>
            <w:vAlign w:val="center"/>
          </w:tcPr>
          <w:p w:rsidR="002D5E8A" w:rsidRPr="0013697B" w:rsidRDefault="002D5E8A" w:rsidP="00786A37">
            <w:pPr>
              <w:spacing w:before="120" w:after="120"/>
              <w:jc w:val="center"/>
              <w:rPr>
                <w:rFonts w:ascii="Times New Roman" w:hAnsi="Times New Roman"/>
                <w:b/>
              </w:rPr>
            </w:pPr>
            <w:r w:rsidRPr="0013697B">
              <w:rPr>
                <w:rFonts w:ascii="Times New Roman" w:hAnsi="Times New Roman"/>
                <w:b/>
              </w:rPr>
              <w:t>28</w:t>
            </w:r>
            <w:r>
              <w:rPr>
                <w:rFonts w:ascii="Times New Roman" w:hAnsi="Times New Roman"/>
                <w:b/>
              </w:rPr>
              <w:t xml:space="preserve"> </w:t>
            </w:r>
            <w:r w:rsidRPr="0013697B">
              <w:rPr>
                <w:rFonts w:ascii="Times New Roman" w:hAnsi="Times New Roman"/>
                <w:b/>
              </w:rPr>
              <w:t>878</w:t>
            </w:r>
            <w:r w:rsidRPr="00EF3E0E">
              <w:rPr>
                <w:rFonts w:ascii="Times New Roman" w:hAnsi="Times New Roman"/>
              </w:rPr>
              <w:t>,</w:t>
            </w:r>
            <w:r w:rsidRPr="0013697B">
              <w:rPr>
                <w:rFonts w:ascii="Times New Roman" w:hAnsi="Times New Roman"/>
                <w:b/>
              </w:rPr>
              <w:t>00</w:t>
            </w:r>
          </w:p>
        </w:tc>
        <w:tc>
          <w:tcPr>
            <w:tcW w:w="530" w:type="pct"/>
            <w:vAlign w:val="center"/>
          </w:tcPr>
          <w:p w:rsidR="002D5E8A" w:rsidRPr="005F1262" w:rsidRDefault="002D5E8A" w:rsidP="00786A37">
            <w:pPr>
              <w:spacing w:before="120" w:after="120"/>
              <w:jc w:val="center"/>
              <w:rPr>
                <w:rFonts w:ascii="Times New Roman" w:hAnsi="Times New Roman"/>
                <w:b/>
              </w:rPr>
            </w:pPr>
            <w:r w:rsidRPr="005F1262">
              <w:rPr>
                <w:rFonts w:ascii="Times New Roman" w:hAnsi="Times New Roman"/>
                <w:b/>
              </w:rPr>
              <w:t>7</w:t>
            </w:r>
            <w:r>
              <w:rPr>
                <w:rFonts w:ascii="Times New Roman" w:hAnsi="Times New Roman"/>
                <w:b/>
              </w:rPr>
              <w:t>4 4</w:t>
            </w:r>
            <w:r w:rsidRPr="005F1262">
              <w:rPr>
                <w:rFonts w:ascii="Times New Roman" w:hAnsi="Times New Roman"/>
                <w:b/>
              </w:rPr>
              <w:t>16</w:t>
            </w:r>
            <w:r w:rsidRPr="00EF3E0E">
              <w:rPr>
                <w:rFonts w:ascii="Times New Roman" w:hAnsi="Times New Roman"/>
              </w:rPr>
              <w:t>,</w:t>
            </w:r>
            <w:r>
              <w:rPr>
                <w:rFonts w:ascii="Times New Roman" w:hAnsi="Times New Roman"/>
                <w:b/>
              </w:rPr>
              <w:t>00</w:t>
            </w:r>
          </w:p>
        </w:tc>
        <w:tc>
          <w:tcPr>
            <w:tcW w:w="530" w:type="pct"/>
            <w:vAlign w:val="center"/>
          </w:tcPr>
          <w:p w:rsidR="002D5E8A" w:rsidRPr="005F1262" w:rsidRDefault="002D5E8A" w:rsidP="00786A37">
            <w:pPr>
              <w:spacing w:before="120" w:after="120"/>
              <w:jc w:val="center"/>
              <w:rPr>
                <w:rFonts w:ascii="Times New Roman" w:hAnsi="Times New Roman"/>
                <w:b/>
              </w:rPr>
            </w:pPr>
            <w:r>
              <w:rPr>
                <w:rFonts w:ascii="Times New Roman" w:hAnsi="Times New Roman"/>
                <w:b/>
              </w:rPr>
              <w:t>83 346</w:t>
            </w:r>
            <w:r w:rsidRPr="00EF3E0E">
              <w:rPr>
                <w:rFonts w:ascii="Times New Roman" w:hAnsi="Times New Roman"/>
              </w:rPr>
              <w:t>,</w:t>
            </w:r>
            <w:r>
              <w:rPr>
                <w:rFonts w:ascii="Times New Roman" w:hAnsi="Times New Roman"/>
                <w:b/>
              </w:rPr>
              <w:t>0</w:t>
            </w:r>
            <w:r w:rsidRPr="005F1262">
              <w:rPr>
                <w:rFonts w:ascii="Times New Roman" w:hAnsi="Times New Roman"/>
                <w:b/>
              </w:rPr>
              <w:t>0</w:t>
            </w:r>
          </w:p>
        </w:tc>
      </w:tr>
    </w:tbl>
    <w:p w:rsidR="002D5E8A" w:rsidRPr="000175EA" w:rsidRDefault="000175EA" w:rsidP="000175EA">
      <w:pPr>
        <w:pStyle w:val="a4"/>
        <w:spacing w:after="0" w:line="240" w:lineRule="auto"/>
        <w:jc w:val="both"/>
        <w:rPr>
          <w:rFonts w:ascii="Times New Roman" w:hAnsi="Times New Roman"/>
          <w:color w:val="000000" w:themeColor="text1"/>
          <w:sz w:val="24"/>
          <w:szCs w:val="24"/>
          <w:lang w:val="kk-KZ"/>
        </w:rPr>
        <w:sectPr w:rsidR="002D5E8A" w:rsidRPr="000175EA" w:rsidSect="008F7187">
          <w:pgSz w:w="16838" w:h="11906" w:orient="landscape"/>
          <w:pgMar w:top="851" w:right="1134" w:bottom="1701" w:left="1134" w:header="709" w:footer="709" w:gutter="0"/>
          <w:cols w:space="708"/>
          <w:docGrid w:linePitch="360"/>
        </w:sectPr>
      </w:pPr>
      <w:r>
        <w:rPr>
          <w:rFonts w:ascii="Times New Roman" w:hAnsi="Times New Roman"/>
          <w:sz w:val="24"/>
          <w:szCs w:val="24"/>
        </w:rPr>
        <w:t xml:space="preserve">   </w:t>
      </w:r>
    </w:p>
    <w:p w:rsidR="002D5E8A" w:rsidRPr="000175EA" w:rsidRDefault="002D5E8A" w:rsidP="002D5E8A">
      <w:pPr>
        <w:autoSpaceDE w:val="0"/>
        <w:autoSpaceDN w:val="0"/>
        <w:adjustRightInd w:val="0"/>
        <w:spacing w:after="0" w:line="240" w:lineRule="auto"/>
        <w:jc w:val="both"/>
        <w:rPr>
          <w:rFonts w:ascii="Times New Roman" w:hAnsi="Times New Roman"/>
          <w:snapToGrid w:val="0"/>
          <w:sz w:val="24"/>
          <w:szCs w:val="24"/>
          <w:lang w:val="kk-KZ"/>
        </w:rPr>
      </w:pPr>
    </w:p>
    <w:p w:rsidR="002D5E8A" w:rsidRPr="002D5E8A" w:rsidRDefault="002D5E8A" w:rsidP="002D5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kk-KZ"/>
        </w:rPr>
        <w:t xml:space="preserve">2. </w:t>
      </w:r>
      <w:proofErr w:type="spellStart"/>
      <w:r w:rsidRPr="002D5E8A">
        <w:rPr>
          <w:rFonts w:ascii="Times New Roman" w:hAnsi="Times New Roman"/>
          <w:sz w:val="24"/>
          <w:szCs w:val="24"/>
        </w:rPr>
        <w:t>Қызмет</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көрсетуге</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ресми</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ұсыныс</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дайындау</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үшін</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ақпарат</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алу</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мақсатында</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қатысушылардың</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кездесуге</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құқығы</w:t>
      </w:r>
      <w:proofErr w:type="spellEnd"/>
      <w:r w:rsidRPr="002D5E8A">
        <w:rPr>
          <w:rFonts w:ascii="Times New Roman" w:hAnsi="Times New Roman"/>
          <w:sz w:val="24"/>
          <w:szCs w:val="24"/>
        </w:rPr>
        <w:t xml:space="preserve"> бар </w:t>
      </w:r>
      <w:r w:rsidRPr="002D5E8A">
        <w:rPr>
          <w:rFonts w:ascii="Times New Roman" w:hAnsi="Times New Roman"/>
          <w:sz w:val="24"/>
          <w:szCs w:val="24"/>
          <w:lang w:val="kk-KZ"/>
        </w:rPr>
        <w:t>Та</w:t>
      </w:r>
      <w:proofErr w:type="spellStart"/>
      <w:r w:rsidRPr="002D5E8A">
        <w:rPr>
          <w:rFonts w:ascii="Times New Roman" w:hAnsi="Times New Roman"/>
          <w:sz w:val="24"/>
          <w:szCs w:val="24"/>
        </w:rPr>
        <w:t>псырыс</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берушінің</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жауапты</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лауазымды</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адамдарының</w:t>
      </w:r>
      <w:proofErr w:type="spellEnd"/>
      <w:r w:rsidRPr="002D5E8A">
        <w:rPr>
          <w:rFonts w:ascii="Times New Roman" w:hAnsi="Times New Roman"/>
          <w:sz w:val="24"/>
          <w:szCs w:val="24"/>
        </w:rPr>
        <w:t xml:space="preserve"> </w:t>
      </w:r>
      <w:proofErr w:type="spellStart"/>
      <w:r w:rsidRPr="002D5E8A">
        <w:rPr>
          <w:rFonts w:ascii="Times New Roman" w:hAnsi="Times New Roman"/>
          <w:sz w:val="24"/>
          <w:szCs w:val="24"/>
        </w:rPr>
        <w:t>тізбесі</w:t>
      </w:r>
      <w:proofErr w:type="spellEnd"/>
      <w:r w:rsidRPr="002D5E8A">
        <w:rPr>
          <w:rFonts w:ascii="Times New Roman" w:hAnsi="Times New Roman"/>
          <w:sz w:val="24"/>
          <w:szCs w:val="24"/>
        </w:rPr>
        <w:t xml:space="preserve"> мен </w:t>
      </w:r>
      <w:proofErr w:type="spellStart"/>
      <w:r w:rsidRPr="002D5E8A">
        <w:rPr>
          <w:rFonts w:ascii="Times New Roman" w:hAnsi="Times New Roman"/>
          <w:sz w:val="24"/>
          <w:szCs w:val="24"/>
        </w:rPr>
        <w:t>байланыстары</w:t>
      </w:r>
      <w:proofErr w:type="spellEnd"/>
      <w:r w:rsidRPr="002D5E8A">
        <w:rPr>
          <w:rFonts w:ascii="Times New Roman" w:hAnsi="Times New Roman"/>
          <w:sz w:val="24"/>
          <w:szCs w:val="24"/>
        </w:rPr>
        <w:t>:</w:t>
      </w:r>
    </w:p>
    <w:p w:rsidR="002D5E8A" w:rsidRPr="00EF3E0E" w:rsidRDefault="002D5E8A" w:rsidP="002D5E8A">
      <w:pPr>
        <w:spacing w:after="0" w:line="240" w:lineRule="auto"/>
        <w:rPr>
          <w:rFonts w:ascii="Times New Roman" w:hAnsi="Times New Roman"/>
          <w:color w:val="000000" w:themeColor="text1"/>
          <w:sz w:val="24"/>
          <w:szCs w:val="24"/>
          <w:shd w:val="clear" w:color="auto" w:fill="FFFFFF"/>
          <w:lang w:val="kk-KZ"/>
        </w:rPr>
      </w:pPr>
    </w:p>
    <w:tbl>
      <w:tblPr>
        <w:tblStyle w:val="af1"/>
        <w:tblW w:w="9924" w:type="dxa"/>
        <w:tblInd w:w="-318" w:type="dxa"/>
        <w:tblLook w:val="04A0" w:firstRow="1" w:lastRow="0" w:firstColumn="1" w:lastColumn="0" w:noHBand="0" w:noVBand="1"/>
      </w:tblPr>
      <w:tblGrid>
        <w:gridCol w:w="4635"/>
        <w:gridCol w:w="5289"/>
      </w:tblGrid>
      <w:tr w:rsidR="002D5E8A" w:rsidRPr="00EF3E0E" w:rsidTr="00786A37">
        <w:trPr>
          <w:trHeight w:val="461"/>
        </w:trPr>
        <w:tc>
          <w:tcPr>
            <w:tcW w:w="4635" w:type="dxa"/>
            <w:vAlign w:val="center"/>
          </w:tcPr>
          <w:p w:rsidR="002D5E8A" w:rsidRDefault="002D5E8A" w:rsidP="00786A37">
            <w:pPr>
              <w:spacing w:after="0" w:line="240" w:lineRule="auto"/>
              <w:jc w:val="center"/>
              <w:rPr>
                <w:rFonts w:ascii="Times New Roman" w:hAnsi="Times New Roman"/>
                <w:color w:val="000000" w:themeColor="text1"/>
                <w:sz w:val="24"/>
                <w:szCs w:val="24"/>
                <w:shd w:val="clear" w:color="auto" w:fill="FFFFFF"/>
                <w:lang w:val="kk-KZ"/>
              </w:rPr>
            </w:pPr>
            <w:proofErr w:type="spellStart"/>
            <w:r w:rsidRPr="00F51301">
              <w:rPr>
                <w:rFonts w:ascii="Times New Roman" w:hAnsi="Times New Roman"/>
                <w:color w:val="000000" w:themeColor="text1"/>
                <w:sz w:val="24"/>
                <w:szCs w:val="24"/>
                <w:shd w:val="clear" w:color="auto" w:fill="FFFFFF"/>
              </w:rPr>
              <w:t>Тапсырыс</w:t>
            </w:r>
            <w:proofErr w:type="spellEnd"/>
            <w:r w:rsidRPr="00F51301">
              <w:rPr>
                <w:rFonts w:ascii="Times New Roman" w:hAnsi="Times New Roman"/>
                <w:color w:val="000000" w:themeColor="text1"/>
                <w:sz w:val="24"/>
                <w:szCs w:val="24"/>
                <w:shd w:val="clear" w:color="auto" w:fill="FFFFFF"/>
              </w:rPr>
              <w:t xml:space="preserve"> </w:t>
            </w:r>
            <w:proofErr w:type="spellStart"/>
            <w:r w:rsidRPr="00F51301">
              <w:rPr>
                <w:rFonts w:ascii="Times New Roman" w:hAnsi="Times New Roman"/>
                <w:color w:val="000000" w:themeColor="text1"/>
                <w:sz w:val="24"/>
                <w:szCs w:val="24"/>
                <w:shd w:val="clear" w:color="auto" w:fill="FFFFFF"/>
              </w:rPr>
              <w:t>беруші</w:t>
            </w:r>
            <w:proofErr w:type="spellEnd"/>
          </w:p>
        </w:tc>
        <w:tc>
          <w:tcPr>
            <w:tcW w:w="5289" w:type="dxa"/>
            <w:vAlign w:val="center"/>
          </w:tcPr>
          <w:p w:rsidR="002D5E8A" w:rsidRDefault="002D5E8A" w:rsidP="00786A37">
            <w:pPr>
              <w:spacing w:after="0" w:line="240" w:lineRule="auto"/>
              <w:jc w:val="center"/>
              <w:rPr>
                <w:rFonts w:ascii="Times New Roman" w:hAnsi="Times New Roman"/>
                <w:color w:val="000000" w:themeColor="text1"/>
                <w:sz w:val="24"/>
                <w:szCs w:val="24"/>
                <w:shd w:val="clear" w:color="auto" w:fill="FFFFFF"/>
              </w:rPr>
            </w:pPr>
            <w:r w:rsidRPr="00F51301">
              <w:rPr>
                <w:rFonts w:ascii="Times New Roman" w:hAnsi="Times New Roman"/>
                <w:sz w:val="24"/>
                <w:szCs w:val="24"/>
                <w:lang w:val="kk-KZ"/>
              </w:rPr>
              <w:t>Жауапты</w:t>
            </w:r>
            <w:r>
              <w:rPr>
                <w:rFonts w:ascii="Times New Roman" w:hAnsi="Times New Roman"/>
                <w:sz w:val="24"/>
                <w:szCs w:val="24"/>
                <w:lang w:val="kk-KZ"/>
              </w:rPr>
              <w:t xml:space="preserve"> лауазымды тұлғалар, байланыс телефондары</w:t>
            </w:r>
          </w:p>
        </w:tc>
      </w:tr>
      <w:tr w:rsidR="002D5E8A" w:rsidRPr="00EF3E0E" w:rsidTr="00786A37">
        <w:tc>
          <w:tcPr>
            <w:tcW w:w="4635" w:type="dxa"/>
          </w:tcPr>
          <w:p w:rsidR="002D5E8A" w:rsidRPr="00EF3E0E" w:rsidRDefault="002D5E8A" w:rsidP="00786A37">
            <w:pPr>
              <w:spacing w:after="0" w:line="240" w:lineRule="auto"/>
              <w:rPr>
                <w:rFonts w:ascii="Times New Roman" w:hAnsi="Times New Roman"/>
                <w:color w:val="000000" w:themeColor="text1"/>
                <w:sz w:val="24"/>
                <w:szCs w:val="24"/>
                <w:shd w:val="clear" w:color="auto" w:fill="FFFFFF"/>
                <w:lang w:val="kk-KZ"/>
              </w:rPr>
            </w:pPr>
            <w:r w:rsidRPr="00F51301">
              <w:rPr>
                <w:rFonts w:ascii="Times New Roman" w:eastAsia="Times New Roman" w:hAnsi="Times New Roman"/>
                <w:b/>
                <w:sz w:val="24"/>
                <w:szCs w:val="24"/>
              </w:rPr>
              <w:t xml:space="preserve">«Богатырь </w:t>
            </w:r>
            <w:proofErr w:type="spellStart"/>
            <w:r w:rsidRPr="00F51301">
              <w:rPr>
                <w:rFonts w:ascii="Times New Roman" w:eastAsia="Times New Roman" w:hAnsi="Times New Roman"/>
                <w:b/>
                <w:sz w:val="24"/>
                <w:szCs w:val="24"/>
              </w:rPr>
              <w:t>Көмі</w:t>
            </w:r>
            <w:proofErr w:type="gramStart"/>
            <w:r w:rsidRPr="00F51301">
              <w:rPr>
                <w:rFonts w:ascii="Times New Roman" w:eastAsia="Times New Roman" w:hAnsi="Times New Roman"/>
                <w:b/>
                <w:sz w:val="24"/>
                <w:szCs w:val="24"/>
              </w:rPr>
              <w:t>р</w:t>
            </w:r>
            <w:proofErr w:type="spellEnd"/>
            <w:proofErr w:type="gramEnd"/>
            <w:r w:rsidRPr="00F51301">
              <w:rPr>
                <w:rFonts w:ascii="Times New Roman" w:eastAsia="Times New Roman" w:hAnsi="Times New Roman"/>
                <w:b/>
                <w:sz w:val="24"/>
                <w:szCs w:val="24"/>
              </w:rPr>
              <w:t>» ЖШС</w:t>
            </w:r>
          </w:p>
        </w:tc>
        <w:tc>
          <w:tcPr>
            <w:tcW w:w="5289" w:type="dxa"/>
          </w:tcPr>
          <w:p w:rsidR="002D5E8A" w:rsidRPr="002D5E8A" w:rsidRDefault="002D5E8A" w:rsidP="00786A37">
            <w:pPr>
              <w:spacing w:after="0"/>
              <w:rPr>
                <w:rFonts w:ascii="Times New Roman" w:eastAsia="Times New Roman" w:hAnsi="Times New Roman"/>
                <w:sz w:val="24"/>
                <w:szCs w:val="24"/>
                <w:lang w:val="kk-KZ"/>
              </w:rPr>
            </w:pPr>
            <w:r w:rsidRPr="002D5E8A">
              <w:rPr>
                <w:rFonts w:ascii="Times New Roman" w:eastAsia="Times New Roman" w:hAnsi="Times New Roman"/>
                <w:sz w:val="24"/>
                <w:szCs w:val="24"/>
                <w:lang w:val="kk-KZ"/>
              </w:rPr>
              <w:t xml:space="preserve">Кадырбаев Асылхан Гауезканович, </w:t>
            </w:r>
          </w:p>
          <w:p w:rsidR="002D5E8A" w:rsidRPr="00F51301" w:rsidRDefault="002D5E8A" w:rsidP="00786A37">
            <w:pPr>
              <w:spacing w:after="0"/>
              <w:rPr>
                <w:rFonts w:ascii="Times New Roman" w:eastAsia="Times New Roman" w:hAnsi="Times New Roman"/>
                <w:sz w:val="24"/>
                <w:szCs w:val="24"/>
                <w:lang w:val="kk-KZ"/>
              </w:rPr>
            </w:pPr>
            <w:r w:rsidRPr="002D5E8A">
              <w:rPr>
                <w:rFonts w:ascii="Times New Roman" w:eastAsia="Times New Roman" w:hAnsi="Times New Roman"/>
                <w:sz w:val="24"/>
                <w:szCs w:val="24"/>
                <w:lang w:val="kk-KZ"/>
              </w:rPr>
              <w:t>Бас директордың бірінші орынбасары - қаржы директоры</w:t>
            </w:r>
          </w:p>
          <w:p w:rsidR="002D5E8A" w:rsidRPr="00EF3E0E" w:rsidRDefault="002D5E8A" w:rsidP="00786A37">
            <w:pPr>
              <w:spacing w:after="0"/>
              <w:rPr>
                <w:rFonts w:ascii="Times New Roman" w:eastAsia="Times New Roman" w:hAnsi="Times New Roman"/>
                <w:sz w:val="24"/>
                <w:szCs w:val="24"/>
              </w:rPr>
            </w:pPr>
            <w:r w:rsidRPr="00EF3E0E">
              <w:rPr>
                <w:rFonts w:ascii="Times New Roman" w:eastAsia="Times New Roman" w:hAnsi="Times New Roman"/>
                <w:sz w:val="24"/>
                <w:szCs w:val="24"/>
              </w:rPr>
              <w:t>тел.: +7 7187 22 33 84</w:t>
            </w:r>
          </w:p>
          <w:p w:rsidR="002D5E8A" w:rsidRPr="00EF3E0E" w:rsidRDefault="002D5E8A" w:rsidP="00786A37">
            <w:pPr>
              <w:spacing w:after="0"/>
              <w:rPr>
                <w:rFonts w:ascii="Times New Roman" w:eastAsia="Times New Roman" w:hAnsi="Times New Roman"/>
                <w:sz w:val="24"/>
                <w:szCs w:val="24"/>
              </w:rPr>
            </w:pPr>
          </w:p>
          <w:p w:rsidR="002D5E8A" w:rsidRDefault="002D5E8A" w:rsidP="00786A37">
            <w:pPr>
              <w:spacing w:after="0"/>
              <w:rPr>
                <w:rFonts w:ascii="Times New Roman" w:eastAsia="Times New Roman" w:hAnsi="Times New Roman"/>
                <w:sz w:val="24"/>
                <w:szCs w:val="24"/>
              </w:rPr>
            </w:pPr>
            <w:r w:rsidRPr="00EF3E0E">
              <w:rPr>
                <w:rFonts w:ascii="Times New Roman" w:eastAsia="Times New Roman" w:hAnsi="Times New Roman"/>
                <w:sz w:val="24"/>
                <w:szCs w:val="24"/>
              </w:rPr>
              <w:t xml:space="preserve">Ашикбаева Венера </w:t>
            </w:r>
            <w:proofErr w:type="spellStart"/>
            <w:r w:rsidRPr="00EF3E0E">
              <w:rPr>
                <w:rFonts w:ascii="Times New Roman" w:eastAsia="Times New Roman" w:hAnsi="Times New Roman"/>
                <w:sz w:val="24"/>
                <w:szCs w:val="24"/>
              </w:rPr>
              <w:t>Нигматульевна</w:t>
            </w:r>
            <w:proofErr w:type="spellEnd"/>
            <w:r w:rsidRPr="00EF3E0E">
              <w:rPr>
                <w:rFonts w:ascii="Times New Roman" w:eastAsia="Times New Roman" w:hAnsi="Times New Roman"/>
                <w:sz w:val="24"/>
                <w:szCs w:val="24"/>
              </w:rPr>
              <w:t xml:space="preserve">, </w:t>
            </w:r>
          </w:p>
          <w:p w:rsidR="002D5E8A" w:rsidRPr="00EF3E0E" w:rsidRDefault="002D5E8A" w:rsidP="00786A37">
            <w:pPr>
              <w:spacing w:after="0"/>
              <w:rPr>
                <w:rFonts w:ascii="Times New Roman" w:eastAsia="Times New Roman" w:hAnsi="Times New Roman"/>
                <w:sz w:val="24"/>
                <w:szCs w:val="24"/>
              </w:rPr>
            </w:pPr>
            <w:r>
              <w:rPr>
                <w:rFonts w:ascii="Times New Roman" w:eastAsia="Times New Roman" w:hAnsi="Times New Roman"/>
                <w:snapToGrid w:val="0"/>
                <w:sz w:val="24"/>
                <w:szCs w:val="24"/>
                <w:lang w:val="kk-KZ"/>
              </w:rPr>
              <w:t>Бас</w:t>
            </w:r>
            <w:r w:rsidRPr="00EF3E0E">
              <w:rPr>
                <w:rFonts w:ascii="Times New Roman" w:eastAsia="Times New Roman" w:hAnsi="Times New Roman"/>
                <w:snapToGrid w:val="0"/>
                <w:sz w:val="24"/>
                <w:szCs w:val="24"/>
              </w:rPr>
              <w:t xml:space="preserve"> бухгалтер</w:t>
            </w:r>
            <w:r w:rsidRPr="00EF3E0E">
              <w:rPr>
                <w:rFonts w:ascii="Times New Roman" w:eastAsia="Times New Roman" w:hAnsi="Times New Roman"/>
                <w:sz w:val="24"/>
                <w:szCs w:val="24"/>
              </w:rPr>
              <w:t>,</w:t>
            </w:r>
          </w:p>
          <w:p w:rsidR="002D5E8A" w:rsidRDefault="002D5E8A" w:rsidP="00786A37">
            <w:pPr>
              <w:spacing w:after="0"/>
              <w:rPr>
                <w:rFonts w:ascii="Times New Roman" w:eastAsia="Times New Roman" w:hAnsi="Times New Roman"/>
                <w:sz w:val="24"/>
                <w:szCs w:val="24"/>
              </w:rPr>
            </w:pPr>
            <w:r w:rsidRPr="00EF3E0E">
              <w:rPr>
                <w:rFonts w:ascii="Times New Roman" w:eastAsia="Times New Roman" w:hAnsi="Times New Roman"/>
                <w:sz w:val="24"/>
                <w:szCs w:val="24"/>
              </w:rPr>
              <w:t>тел: +7 7187 22</w:t>
            </w:r>
            <w:r>
              <w:rPr>
                <w:rFonts w:ascii="Times New Roman" w:eastAsia="Times New Roman" w:hAnsi="Times New Roman"/>
                <w:sz w:val="24"/>
                <w:szCs w:val="24"/>
              </w:rPr>
              <w:t xml:space="preserve"> </w:t>
            </w:r>
            <w:r w:rsidRPr="00EF3E0E">
              <w:rPr>
                <w:rFonts w:ascii="Times New Roman" w:eastAsia="Times New Roman" w:hAnsi="Times New Roman"/>
                <w:sz w:val="24"/>
                <w:szCs w:val="24"/>
              </w:rPr>
              <w:t>33</w:t>
            </w:r>
            <w:r>
              <w:rPr>
                <w:rFonts w:ascii="Times New Roman" w:eastAsia="Times New Roman" w:hAnsi="Times New Roman"/>
                <w:sz w:val="24"/>
                <w:szCs w:val="24"/>
              </w:rPr>
              <w:t xml:space="preserve"> </w:t>
            </w:r>
            <w:r w:rsidRPr="00EF3E0E">
              <w:rPr>
                <w:rFonts w:ascii="Times New Roman" w:eastAsia="Times New Roman" w:hAnsi="Times New Roman"/>
                <w:sz w:val="24"/>
                <w:szCs w:val="24"/>
              </w:rPr>
              <w:t>17</w:t>
            </w:r>
          </w:p>
          <w:p w:rsidR="002D5E8A" w:rsidRPr="00EF3E0E" w:rsidRDefault="002D5E8A" w:rsidP="00786A37">
            <w:pPr>
              <w:spacing w:after="0"/>
              <w:rPr>
                <w:rFonts w:ascii="Times New Roman" w:hAnsi="Times New Roman"/>
                <w:color w:val="000000" w:themeColor="text1"/>
                <w:sz w:val="24"/>
                <w:szCs w:val="24"/>
                <w:shd w:val="clear" w:color="auto" w:fill="FFFFFF"/>
              </w:rPr>
            </w:pPr>
            <w:proofErr w:type="spellStart"/>
            <w:r>
              <w:rPr>
                <w:rFonts w:ascii="Times New Roman" w:hAnsi="Times New Roman"/>
                <w:sz w:val="24"/>
                <w:szCs w:val="24"/>
              </w:rPr>
              <w:t>компани</w:t>
            </w:r>
            <w:proofErr w:type="spellEnd"/>
            <w:r>
              <w:rPr>
                <w:rFonts w:ascii="Times New Roman" w:hAnsi="Times New Roman"/>
                <w:sz w:val="24"/>
                <w:szCs w:val="24"/>
                <w:lang w:val="kk-KZ"/>
              </w:rPr>
              <w:t>я</w:t>
            </w:r>
            <w:r w:rsidRPr="00EF3E0E">
              <w:rPr>
                <w:rFonts w:ascii="Times New Roman" w:hAnsi="Times New Roman"/>
                <w:sz w:val="24"/>
                <w:szCs w:val="24"/>
              </w:rPr>
              <w:t xml:space="preserve"> сайт</w:t>
            </w:r>
            <w:r>
              <w:rPr>
                <w:rFonts w:ascii="Times New Roman" w:hAnsi="Times New Roman"/>
                <w:sz w:val="24"/>
                <w:szCs w:val="24"/>
                <w:lang w:val="kk-KZ"/>
              </w:rPr>
              <w:t>ы</w:t>
            </w:r>
            <w:r>
              <w:rPr>
                <w:rFonts w:ascii="Times New Roman" w:hAnsi="Times New Roman"/>
                <w:sz w:val="24"/>
                <w:szCs w:val="24"/>
              </w:rPr>
              <w:t xml:space="preserve">: </w:t>
            </w:r>
            <w:r w:rsidRPr="00791A52">
              <w:rPr>
                <w:rFonts w:ascii="Times New Roman" w:hAnsi="Times New Roman"/>
                <w:color w:val="000000" w:themeColor="text1"/>
                <w:sz w:val="24"/>
                <w:szCs w:val="24"/>
                <w:shd w:val="clear" w:color="auto" w:fill="FFFFFF"/>
                <w:lang w:val="en-US"/>
              </w:rPr>
              <w:t>www</w:t>
            </w:r>
            <w:r w:rsidRPr="00791A52">
              <w:rPr>
                <w:rFonts w:ascii="Times New Roman" w:hAnsi="Times New Roman"/>
                <w:color w:val="000000" w:themeColor="text1"/>
                <w:sz w:val="24"/>
                <w:szCs w:val="24"/>
                <w:shd w:val="clear" w:color="auto" w:fill="FFFFFF"/>
              </w:rPr>
              <w:t>.</w:t>
            </w:r>
            <w:proofErr w:type="spellStart"/>
            <w:r w:rsidRPr="00791A52">
              <w:rPr>
                <w:rFonts w:ascii="Times New Roman" w:hAnsi="Times New Roman"/>
                <w:color w:val="000000" w:themeColor="text1"/>
                <w:sz w:val="24"/>
                <w:szCs w:val="24"/>
                <w:shd w:val="clear" w:color="auto" w:fill="FFFFFF"/>
                <w:lang w:val="en-US"/>
              </w:rPr>
              <w:t>bogatyr</w:t>
            </w:r>
            <w:proofErr w:type="spellEnd"/>
            <w:r w:rsidRPr="00791A52">
              <w:rPr>
                <w:rFonts w:ascii="Times New Roman" w:hAnsi="Times New Roman"/>
                <w:color w:val="000000" w:themeColor="text1"/>
                <w:sz w:val="24"/>
                <w:szCs w:val="24"/>
                <w:shd w:val="clear" w:color="auto" w:fill="FFFFFF"/>
              </w:rPr>
              <w:t>.</w:t>
            </w:r>
            <w:proofErr w:type="spellStart"/>
            <w:r w:rsidRPr="00791A52">
              <w:rPr>
                <w:rFonts w:ascii="Times New Roman" w:hAnsi="Times New Roman"/>
                <w:color w:val="000000" w:themeColor="text1"/>
                <w:sz w:val="24"/>
                <w:szCs w:val="24"/>
                <w:shd w:val="clear" w:color="auto" w:fill="FFFFFF"/>
                <w:lang w:val="en-US"/>
              </w:rPr>
              <w:t>kz</w:t>
            </w:r>
            <w:proofErr w:type="spellEnd"/>
          </w:p>
        </w:tc>
      </w:tr>
    </w:tbl>
    <w:p w:rsidR="000175EA" w:rsidRPr="000175EA" w:rsidRDefault="000175EA" w:rsidP="000175EA">
      <w:pPr>
        <w:spacing w:line="240" w:lineRule="auto"/>
        <w:jc w:val="both"/>
        <w:rPr>
          <w:rFonts w:ascii="Times New Roman" w:hAnsi="Times New Roman"/>
          <w:sz w:val="24"/>
          <w:szCs w:val="24"/>
          <w:lang w:val="kk-KZ"/>
        </w:rPr>
      </w:pPr>
      <w:r w:rsidRPr="000175EA">
        <w:rPr>
          <w:rFonts w:ascii="Times New Roman" w:hAnsi="Times New Roman"/>
          <w:sz w:val="24"/>
          <w:szCs w:val="24"/>
          <w:lang w:val="kk-KZ"/>
        </w:rPr>
        <w:t>6. Әлеуетті қатысушылардың уәкілетті өкілдері аудиторлық қызмет көрсету үшін аудиторлық ұйымды таңдау рәсімі жүзеге асырылатын Тапсырыс беруші туралы ақпаратты компанияның интернет-ресурстарында, сондай-ақ қаржылық есептілік депозитарийінің және Қазақстан қор биржасының сайттарында жарияланатын қаржылық есептіліктен немесе қаржылық есептілік деректерінен және Тапсырыс беруші туралы басқа да қосымша ақпаратты Тапсырыс беруші ресми түрде ұсынуы мүмкін. келесі мекенжайға электрондық түрде сұрау салу: odo@bogatyr.kz, www.bogatyr.kz немесе Екібастұз Қ., Б. Момышұлы к-сі, 23; 2022 жылғы "19" қарашаға дейінгі мерзімде олар құпиялылық және ақпаратты иелену деңгейін айқындайтын коммерциялық құпияны жария етпеу туралы келісімге қол қойғаннан кейін қағаз жеткізгіште.</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Тұтынушы туралы қосымша ақпарат мыналарды қамтуы мүмкін, бірақ онымен шектелмейді:</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 компанияның қызметінің сипаттамасы және ұйымдық құрылымы (басқару құрылымы);</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 қызметкерлер саны;</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 еншілес, бірлескен бақыланатын және қауымдастырылған ұйымдар бөлінісінде компанияның құрылымы;</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 кәсіпорынды басқару, есепке алу және есептіліктің пайдаланылатын ақпараттық жүйелерінің қысқаша сипаттамасы;</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 соңғы екі жылдағы басшылықтың жылдық қаржылық есептілігі мен жылдық есептерінің көшірмелері немесе олар жарияланған Интернет-ресурстарға сілтемелер;</w:t>
      </w:r>
    </w:p>
    <w:p w:rsidR="000175EA" w:rsidRPr="000175EA" w:rsidRDefault="000175EA" w:rsidP="000175EA">
      <w:pPr>
        <w:pStyle w:val="af9"/>
        <w:jc w:val="both"/>
        <w:rPr>
          <w:rFonts w:ascii="Times New Roman" w:hAnsi="Times New Roman"/>
          <w:sz w:val="24"/>
          <w:szCs w:val="24"/>
          <w:lang w:val="kk-KZ"/>
        </w:rPr>
      </w:pPr>
      <w:r>
        <w:rPr>
          <w:rFonts w:ascii="Times New Roman" w:hAnsi="Times New Roman"/>
          <w:sz w:val="24"/>
          <w:szCs w:val="24"/>
          <w:lang w:val="kk-KZ"/>
        </w:rPr>
        <w:t>- барлық қажетті міндетті е</w:t>
      </w:r>
      <w:r w:rsidRPr="000175EA">
        <w:rPr>
          <w:rFonts w:ascii="Times New Roman" w:hAnsi="Times New Roman"/>
          <w:sz w:val="24"/>
          <w:szCs w:val="24"/>
          <w:lang w:val="kk-KZ"/>
        </w:rPr>
        <w:t>септіліктің тізімі;</w:t>
      </w:r>
    </w:p>
    <w:p w:rsidR="002D5E8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 аудит </w:t>
      </w:r>
      <w:proofErr w:type="spellStart"/>
      <w:r w:rsidRPr="000175EA">
        <w:rPr>
          <w:rFonts w:ascii="Times New Roman" w:hAnsi="Times New Roman"/>
          <w:sz w:val="24"/>
          <w:szCs w:val="24"/>
        </w:rPr>
        <w:t>тарихы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қазіргі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аудиторлардың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байланыстарын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көрсету</w:t>
      </w:r>
      <w:proofErr w:type="spellEnd"/>
      <w:r w:rsidRPr="000175EA">
        <w:rPr>
          <w:rFonts w:ascii="Times New Roman" w:hAnsi="Times New Roman"/>
          <w:sz w:val="24"/>
          <w:szCs w:val="24"/>
        </w:rPr>
        <w:t>.</w:t>
      </w:r>
    </w:p>
    <w:p w:rsidR="000175EA" w:rsidRDefault="000175EA" w:rsidP="000175EA">
      <w:pPr>
        <w:spacing w:line="240" w:lineRule="auto"/>
        <w:jc w:val="both"/>
        <w:rPr>
          <w:rFonts w:ascii="Times New Roman" w:hAnsi="Times New Roman"/>
          <w:sz w:val="24"/>
          <w:szCs w:val="24"/>
          <w:lang w:val="kk-KZ"/>
        </w:rPr>
      </w:pPr>
    </w:p>
    <w:p w:rsidR="000175EA" w:rsidRPr="000175EA" w:rsidRDefault="000175EA" w:rsidP="000175EA">
      <w:pPr>
        <w:spacing w:line="240" w:lineRule="auto"/>
        <w:jc w:val="both"/>
        <w:rPr>
          <w:rFonts w:ascii="Times New Roman" w:hAnsi="Times New Roman"/>
          <w:sz w:val="24"/>
          <w:szCs w:val="24"/>
          <w:lang w:val="kk-KZ"/>
        </w:rPr>
      </w:pPr>
      <w:r w:rsidRPr="000175EA">
        <w:rPr>
          <w:rFonts w:ascii="Times New Roman" w:hAnsi="Times New Roman"/>
          <w:sz w:val="24"/>
          <w:szCs w:val="24"/>
          <w:lang w:val="kk-KZ"/>
        </w:rPr>
        <w:t>7. Қызмет көрсетуге арналған рес</w:t>
      </w:r>
      <w:r w:rsidRPr="000175EA">
        <w:rPr>
          <w:rFonts w:ascii="Times New Roman" w:hAnsi="Times New Roman"/>
          <w:sz w:val="24"/>
          <w:szCs w:val="24"/>
          <w:lang w:val="kk-KZ"/>
        </w:rPr>
        <w:t>ми ұсынысқа қойылатын талаптар.</w:t>
      </w:r>
    </w:p>
    <w:p w:rsidR="000175EA"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Міндетті түрде ұсыну қажет:</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lang w:val="kk-KZ"/>
        </w:rPr>
        <w:t>- Тапсырыс беруші компаниялар тобына және Қор компаниялары тобына</w:t>
      </w:r>
      <w:r>
        <w:rPr>
          <w:rFonts w:ascii="Times New Roman" w:hAnsi="Times New Roman"/>
          <w:sz w:val="24"/>
          <w:szCs w:val="24"/>
          <w:lang w:val="kk-KZ"/>
        </w:rPr>
        <w:t xml:space="preserve"> аудиторлық және кеңес беру</w:t>
      </w:r>
      <w:r w:rsidRPr="000175EA">
        <w:rPr>
          <w:rFonts w:ascii="Times New Roman" w:hAnsi="Times New Roman"/>
          <w:sz w:val="24"/>
          <w:szCs w:val="24"/>
          <w:lang w:val="kk-KZ"/>
        </w:rPr>
        <w:t xml:space="preserve"> қызметтер көрсетуден түсетін ағымдағы кірістер туралы ақпаратты қамтитын өзінің ресми конкурстық ұсынысында тиісті өтініш беру жолымен қатысушының Тапсырыс берушіден және оның кез келген байланысты тараптарынан тәуелсіздігін растау және негіздеу. </w:t>
      </w:r>
      <w:proofErr w:type="spellStart"/>
      <w:r w:rsidRPr="000175EA">
        <w:rPr>
          <w:rFonts w:ascii="Times New Roman" w:hAnsi="Times New Roman"/>
          <w:sz w:val="24"/>
          <w:szCs w:val="24"/>
        </w:rPr>
        <w:t>Бұл</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ақпарат</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қатысушының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барлық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табысынан</w:t>
      </w:r>
      <w:proofErr w:type="spellEnd"/>
      <w:r w:rsidRPr="000175EA">
        <w:rPr>
          <w:rFonts w:ascii="Times New Roman" w:hAnsi="Times New Roman"/>
          <w:sz w:val="24"/>
          <w:szCs w:val="24"/>
        </w:rPr>
        <w:t xml:space="preserve"> осы </w:t>
      </w:r>
      <w:proofErr w:type="spellStart"/>
      <w:r w:rsidRPr="000175EA">
        <w:rPr>
          <w:rFonts w:ascii="Times New Roman" w:hAnsi="Times New Roman"/>
          <w:sz w:val="24"/>
          <w:szCs w:val="24"/>
        </w:rPr>
        <w:t>кі</w:t>
      </w:r>
      <w:proofErr w:type="gramStart"/>
      <w:r w:rsidRPr="000175EA">
        <w:rPr>
          <w:rFonts w:ascii="Times New Roman" w:hAnsi="Times New Roman"/>
          <w:sz w:val="24"/>
          <w:szCs w:val="24"/>
        </w:rPr>
        <w:t>р</w:t>
      </w:r>
      <w:proofErr w:type="gramEnd"/>
      <w:r w:rsidRPr="000175EA">
        <w:rPr>
          <w:rFonts w:ascii="Times New Roman" w:hAnsi="Times New Roman"/>
          <w:sz w:val="24"/>
          <w:szCs w:val="24"/>
        </w:rPr>
        <w:t>істердің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үлесін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қамтуы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тиіс</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proofErr w:type="spellStart"/>
      <w:r w:rsidRPr="000175EA">
        <w:rPr>
          <w:rFonts w:ascii="Times New Roman" w:hAnsi="Times New Roman"/>
          <w:sz w:val="24"/>
          <w:szCs w:val="24"/>
        </w:rPr>
        <w:t>Кейі</w:t>
      </w:r>
      <w:proofErr w:type="gramStart"/>
      <w:r w:rsidRPr="000175EA">
        <w:rPr>
          <w:rFonts w:ascii="Times New Roman" w:hAnsi="Times New Roman"/>
          <w:sz w:val="24"/>
          <w:szCs w:val="24"/>
        </w:rPr>
        <w:t>ннен</w:t>
      </w:r>
      <w:proofErr w:type="spellEnd"/>
      <w:proofErr w:type="gramEnd"/>
      <w:r w:rsidRPr="000175EA">
        <w:rPr>
          <w:rFonts w:ascii="Times New Roman" w:hAnsi="Times New Roman"/>
          <w:sz w:val="24"/>
          <w:szCs w:val="24"/>
        </w:rPr>
        <w:t xml:space="preserve"> </w:t>
      </w:r>
      <w:proofErr w:type="spellStart"/>
      <w:r w:rsidRPr="000175EA">
        <w:rPr>
          <w:rFonts w:ascii="Times New Roman" w:hAnsi="Times New Roman"/>
          <w:sz w:val="24"/>
          <w:szCs w:val="24"/>
        </w:rPr>
        <w:t>ағымдағы</w:t>
      </w:r>
      <w:proofErr w:type="spellEnd"/>
      <w:r w:rsidRPr="000175EA">
        <w:rPr>
          <w:rFonts w:ascii="Times New Roman" w:hAnsi="Times New Roman"/>
          <w:sz w:val="24"/>
          <w:szCs w:val="24"/>
        </w:rPr>
        <w:t xml:space="preserve"> Аудитор </w:t>
      </w:r>
      <w:proofErr w:type="spellStart"/>
      <w:r w:rsidRPr="000175EA">
        <w:rPr>
          <w:rFonts w:ascii="Times New Roman" w:hAnsi="Times New Roman"/>
          <w:sz w:val="24"/>
          <w:szCs w:val="24"/>
        </w:rPr>
        <w:t>аудиторлардың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Тапсырыс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беруші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компаниялар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тобына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компаниялары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тобына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емес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қызметтер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кезінде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lastRenderedPageBreak/>
        <w:t>тәуелсіздік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мәртебесін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сақтауын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қамтамасыз</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ету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үшін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жыл</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сайын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Тапсырыс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берушінің</w:t>
      </w:r>
      <w:proofErr w:type="spellEnd"/>
      <w:r w:rsidRPr="000175EA">
        <w:rPr>
          <w:rFonts w:ascii="Times New Roman" w:hAnsi="Times New Roman"/>
          <w:sz w:val="24"/>
          <w:szCs w:val="24"/>
        </w:rPr>
        <w:t xml:space="preserve"> аудит </w:t>
      </w:r>
      <w:proofErr w:type="spellStart"/>
      <w:r w:rsidRPr="000175EA">
        <w:rPr>
          <w:rFonts w:ascii="Times New Roman" w:hAnsi="Times New Roman"/>
          <w:sz w:val="24"/>
          <w:szCs w:val="24"/>
        </w:rPr>
        <w:t>жөніндегі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комитетіне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жұмыс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органына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Қордың</w:t>
      </w:r>
      <w:proofErr w:type="spellEnd"/>
      <w:r w:rsidRPr="000175EA">
        <w:rPr>
          <w:rFonts w:ascii="Times New Roman" w:hAnsi="Times New Roman"/>
          <w:sz w:val="24"/>
          <w:szCs w:val="24"/>
        </w:rPr>
        <w:t xml:space="preserve"> аудит </w:t>
      </w:r>
      <w:proofErr w:type="spellStart"/>
      <w:r w:rsidRPr="000175EA">
        <w:rPr>
          <w:rFonts w:ascii="Times New Roman" w:hAnsi="Times New Roman"/>
          <w:sz w:val="24"/>
          <w:szCs w:val="24"/>
        </w:rPr>
        <w:t>жөніндегі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комитетіне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қызметтер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көрсетуге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арналған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шарттың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қолданылу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кезеңінде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мынадай</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ақпаратты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ұсынуға</w:t>
      </w:r>
      <w:proofErr w:type="spellEnd"/>
      <w:r w:rsidRPr="000175EA">
        <w:rPr>
          <w:rFonts w:ascii="Times New Roman" w:hAnsi="Times New Roman"/>
          <w:sz w:val="24"/>
          <w:szCs w:val="24"/>
        </w:rPr>
        <w:t xml:space="preserve"> </w:t>
      </w:r>
      <w:proofErr w:type="spellStart"/>
      <w:proofErr w:type="gramStart"/>
      <w:r w:rsidRPr="000175EA">
        <w:rPr>
          <w:rFonts w:ascii="Times New Roman" w:hAnsi="Times New Roman"/>
          <w:sz w:val="24"/>
          <w:szCs w:val="24"/>
        </w:rPr>
        <w:t>тиіс</w:t>
      </w:r>
      <w:proofErr w:type="spellEnd"/>
      <w:proofErr w:type="gram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а) </w:t>
      </w:r>
      <w:proofErr w:type="spellStart"/>
      <w:r w:rsidRPr="000175EA">
        <w:rPr>
          <w:rFonts w:ascii="Times New Roman" w:hAnsi="Times New Roman"/>
          <w:sz w:val="24"/>
          <w:szCs w:val="24"/>
        </w:rPr>
        <w:t>Тапсырыс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беруші</w:t>
      </w:r>
      <w:proofErr w:type="spellEnd"/>
      <w:r w:rsidRPr="000175EA">
        <w:rPr>
          <w:rFonts w:ascii="Times New Roman" w:hAnsi="Times New Roman"/>
          <w:sz w:val="24"/>
          <w:szCs w:val="24"/>
        </w:rPr>
        <w:t>/</w:t>
      </w:r>
      <w:proofErr w:type="spellStart"/>
      <w:r w:rsidRPr="000175EA">
        <w:rPr>
          <w:rFonts w:ascii="Times New Roman" w:hAnsi="Times New Roman"/>
          <w:sz w:val="24"/>
          <w:szCs w:val="24"/>
        </w:rPr>
        <w:t>Қор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компаниялары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тобына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көрсетілген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емес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қызметтердің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құны</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б) </w:t>
      </w:r>
      <w:proofErr w:type="spellStart"/>
      <w:r w:rsidRPr="000175EA">
        <w:rPr>
          <w:rFonts w:ascii="Times New Roman" w:hAnsi="Times New Roman"/>
          <w:sz w:val="24"/>
          <w:szCs w:val="24"/>
        </w:rPr>
        <w:t>жасалған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шарттардан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Тапсырыс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беруші</w:t>
      </w:r>
      <w:proofErr w:type="spellEnd"/>
      <w:r w:rsidRPr="000175EA">
        <w:rPr>
          <w:rFonts w:ascii="Times New Roman" w:hAnsi="Times New Roman"/>
          <w:sz w:val="24"/>
          <w:szCs w:val="24"/>
        </w:rPr>
        <w:t>/</w:t>
      </w:r>
      <w:proofErr w:type="spellStart"/>
      <w:r w:rsidRPr="000175EA">
        <w:rPr>
          <w:rFonts w:ascii="Times New Roman" w:hAnsi="Times New Roman"/>
          <w:sz w:val="24"/>
          <w:szCs w:val="24"/>
        </w:rPr>
        <w:t>Қор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компанияларының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тобына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консультациялық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қызметтер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көрсетуден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түсетін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болашақ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кі</w:t>
      </w:r>
      <w:proofErr w:type="gramStart"/>
      <w:r w:rsidRPr="000175EA">
        <w:rPr>
          <w:rFonts w:ascii="Times New Roman" w:hAnsi="Times New Roman"/>
          <w:sz w:val="24"/>
          <w:szCs w:val="24"/>
        </w:rPr>
        <w:t>р</w:t>
      </w:r>
      <w:proofErr w:type="gramEnd"/>
      <w:r w:rsidRPr="000175EA">
        <w:rPr>
          <w:rFonts w:ascii="Times New Roman" w:hAnsi="Times New Roman"/>
          <w:sz w:val="24"/>
          <w:szCs w:val="24"/>
        </w:rPr>
        <w:t>істердің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сомасы</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в) </w:t>
      </w:r>
      <w:proofErr w:type="spellStart"/>
      <w:r w:rsidRPr="000175EA">
        <w:rPr>
          <w:rFonts w:ascii="Times New Roman" w:hAnsi="Times New Roman"/>
          <w:sz w:val="24"/>
          <w:szCs w:val="24"/>
        </w:rPr>
        <w:t>Тапсырыс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берушінің</w:t>
      </w:r>
      <w:proofErr w:type="spellEnd"/>
      <w:r w:rsidRPr="000175EA">
        <w:rPr>
          <w:rFonts w:ascii="Times New Roman" w:hAnsi="Times New Roman"/>
          <w:sz w:val="24"/>
          <w:szCs w:val="24"/>
        </w:rPr>
        <w:t>/</w:t>
      </w:r>
      <w:proofErr w:type="spellStart"/>
      <w:r w:rsidRPr="000175EA">
        <w:rPr>
          <w:rFonts w:ascii="Times New Roman" w:hAnsi="Times New Roman"/>
          <w:sz w:val="24"/>
          <w:szCs w:val="24"/>
        </w:rPr>
        <w:t>Қордың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қатысушысы</w:t>
      </w:r>
      <w:proofErr w:type="spellEnd"/>
      <w:r w:rsidRPr="000175EA">
        <w:rPr>
          <w:rFonts w:ascii="Times New Roman" w:hAnsi="Times New Roman"/>
          <w:sz w:val="24"/>
          <w:szCs w:val="24"/>
        </w:rPr>
        <w:t xml:space="preserve"> </w:t>
      </w:r>
      <w:proofErr w:type="gramStart"/>
      <w:r w:rsidRPr="000175EA">
        <w:rPr>
          <w:rFonts w:ascii="Times New Roman" w:hAnsi="Times New Roman"/>
          <w:sz w:val="24"/>
          <w:szCs w:val="24"/>
        </w:rPr>
        <w:t>осы</w:t>
      </w:r>
      <w:proofErr w:type="gramEnd"/>
      <w:r w:rsidRPr="000175EA">
        <w:rPr>
          <w:rFonts w:ascii="Times New Roman" w:hAnsi="Times New Roman"/>
          <w:sz w:val="24"/>
          <w:szCs w:val="24"/>
        </w:rPr>
        <w:t xml:space="preserve"> </w:t>
      </w:r>
      <w:proofErr w:type="spellStart"/>
      <w:r w:rsidRPr="000175EA">
        <w:rPr>
          <w:rFonts w:ascii="Times New Roman" w:hAnsi="Times New Roman"/>
          <w:sz w:val="24"/>
          <w:szCs w:val="24"/>
        </w:rPr>
        <w:t>ақпаратты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ұсынған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күнге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қатысатын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немесе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қатысатын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компаниялар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тобы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бойынша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тендерлер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тізбесі</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г) </w:t>
      </w:r>
      <w:proofErr w:type="spellStart"/>
      <w:r w:rsidRPr="000175EA">
        <w:rPr>
          <w:rFonts w:ascii="Times New Roman" w:hAnsi="Times New Roman"/>
          <w:sz w:val="24"/>
          <w:szCs w:val="24"/>
        </w:rPr>
        <w:t>ресми</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конкурстық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ұсыныстың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тиі</w:t>
      </w:r>
      <w:proofErr w:type="gramStart"/>
      <w:r w:rsidRPr="000175EA">
        <w:rPr>
          <w:rFonts w:ascii="Times New Roman" w:hAnsi="Times New Roman"/>
          <w:sz w:val="24"/>
          <w:szCs w:val="24"/>
        </w:rPr>
        <w:t>ст</w:t>
      </w:r>
      <w:proofErr w:type="gramEnd"/>
      <w:r w:rsidRPr="000175EA">
        <w:rPr>
          <w:rFonts w:ascii="Times New Roman" w:hAnsi="Times New Roman"/>
          <w:sz w:val="24"/>
          <w:szCs w:val="24"/>
        </w:rPr>
        <w:t>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бөлімдері</w:t>
      </w:r>
      <w:proofErr w:type="spellEnd"/>
      <w:r w:rsidRPr="000175EA">
        <w:rPr>
          <w:rFonts w:ascii="Times New Roman" w:hAnsi="Times New Roman"/>
          <w:sz w:val="24"/>
          <w:szCs w:val="24"/>
        </w:rPr>
        <w:t xml:space="preserve"> мен </w:t>
      </w:r>
      <w:proofErr w:type="spellStart"/>
      <w:r w:rsidRPr="000175EA">
        <w:rPr>
          <w:rFonts w:ascii="Times New Roman" w:hAnsi="Times New Roman"/>
          <w:sz w:val="24"/>
          <w:szCs w:val="24"/>
        </w:rPr>
        <w:t>беттеріне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сілтемелерді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отырып</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ресми</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конкурстық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ұсынысқа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қойылатын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талаптарға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сәйкестік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кестесі</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д) </w:t>
      </w:r>
      <w:proofErr w:type="spellStart"/>
      <w:r w:rsidRPr="000175EA">
        <w:rPr>
          <w:rFonts w:ascii="Times New Roman" w:hAnsi="Times New Roman"/>
          <w:sz w:val="24"/>
          <w:szCs w:val="24"/>
        </w:rPr>
        <w:t>Қазақстан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Республикасы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Қаржы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министрінің</w:t>
      </w:r>
      <w:proofErr w:type="spellEnd"/>
      <w:r w:rsidRPr="000175EA">
        <w:rPr>
          <w:rFonts w:ascii="Times New Roman" w:hAnsi="Times New Roman"/>
          <w:sz w:val="24"/>
          <w:szCs w:val="24"/>
        </w:rPr>
        <w:t xml:space="preserve"> 2015 </w:t>
      </w:r>
      <w:proofErr w:type="spellStart"/>
      <w:r w:rsidRPr="000175EA">
        <w:rPr>
          <w:rFonts w:ascii="Times New Roman" w:hAnsi="Times New Roman"/>
          <w:sz w:val="24"/>
          <w:szCs w:val="24"/>
        </w:rPr>
        <w:t>жылғы</w:t>
      </w:r>
      <w:proofErr w:type="spellEnd"/>
      <w:r w:rsidRPr="000175EA">
        <w:rPr>
          <w:rFonts w:ascii="Times New Roman" w:hAnsi="Times New Roman"/>
          <w:sz w:val="24"/>
          <w:szCs w:val="24"/>
        </w:rPr>
        <w:t xml:space="preserve"> 30 </w:t>
      </w:r>
      <w:proofErr w:type="spellStart"/>
      <w:r w:rsidRPr="000175EA">
        <w:rPr>
          <w:rFonts w:ascii="Times New Roman" w:hAnsi="Times New Roman"/>
          <w:sz w:val="24"/>
          <w:szCs w:val="24"/>
        </w:rPr>
        <w:t>наурыздағы</w:t>
      </w:r>
      <w:proofErr w:type="spellEnd"/>
      <w:r w:rsidRPr="000175EA">
        <w:rPr>
          <w:rFonts w:ascii="Times New Roman" w:hAnsi="Times New Roman"/>
          <w:sz w:val="24"/>
          <w:szCs w:val="24"/>
        </w:rPr>
        <w:t xml:space="preserve"> № 231 </w:t>
      </w:r>
      <w:proofErr w:type="spellStart"/>
      <w:r w:rsidRPr="000175EA">
        <w:rPr>
          <w:rFonts w:ascii="Times New Roman" w:hAnsi="Times New Roman"/>
          <w:sz w:val="24"/>
          <w:szCs w:val="24"/>
        </w:rPr>
        <w:t>бұйрығына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сәйкес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Қазақстан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Республикасының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заңнамасына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сәйкес</w:t>
      </w:r>
      <w:proofErr w:type="spellEnd"/>
      <w:r w:rsidRPr="000175EA">
        <w:rPr>
          <w:rFonts w:ascii="Times New Roman" w:hAnsi="Times New Roman"/>
          <w:sz w:val="24"/>
          <w:szCs w:val="24"/>
        </w:rPr>
        <w:t xml:space="preserve"> аудит </w:t>
      </w:r>
      <w:proofErr w:type="spellStart"/>
      <w:r w:rsidRPr="000175EA">
        <w:rPr>
          <w:rFonts w:ascii="Times New Roman" w:hAnsi="Times New Roman"/>
          <w:sz w:val="24"/>
          <w:szCs w:val="24"/>
        </w:rPr>
        <w:t>жүргізу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жөніндегі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w:t>
      </w:r>
      <w:proofErr w:type="gramStart"/>
      <w:r w:rsidRPr="000175EA">
        <w:rPr>
          <w:rFonts w:ascii="Times New Roman" w:hAnsi="Times New Roman"/>
          <w:sz w:val="24"/>
          <w:szCs w:val="24"/>
        </w:rPr>
        <w:t>йымдар</w:t>
      </w:r>
      <w:proofErr w:type="gramEnd"/>
      <w:r w:rsidRPr="000175EA">
        <w:rPr>
          <w:rFonts w:ascii="Times New Roman" w:hAnsi="Times New Roman"/>
          <w:sz w:val="24"/>
          <w:szCs w:val="24"/>
        </w:rPr>
        <w:t>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қойылатын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талаптарға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міндетті</w:t>
      </w:r>
      <w:proofErr w:type="spellEnd"/>
      <w:r w:rsidRPr="000175EA">
        <w:rPr>
          <w:rFonts w:ascii="Times New Roman" w:hAnsi="Times New Roman"/>
          <w:sz w:val="24"/>
          <w:szCs w:val="24"/>
        </w:rPr>
        <w:t xml:space="preserve"> аудит </w:t>
      </w:r>
      <w:proofErr w:type="spellStart"/>
      <w:r w:rsidRPr="000175EA">
        <w:rPr>
          <w:rFonts w:ascii="Times New Roman" w:hAnsi="Times New Roman"/>
          <w:sz w:val="24"/>
          <w:szCs w:val="24"/>
        </w:rPr>
        <w:t>жүргізетін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ұйымдарға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қойылатын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төменгі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талаптарға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сәйкестігін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растау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яғни</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мынадай</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біліктілік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талаптарына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сәйкес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келуге</w:t>
      </w:r>
      <w:proofErr w:type="spellEnd"/>
      <w:r w:rsidRPr="000175EA">
        <w:rPr>
          <w:rFonts w:ascii="Times New Roman" w:hAnsi="Times New Roman"/>
          <w:sz w:val="24"/>
          <w:szCs w:val="24"/>
        </w:rPr>
        <w:t xml:space="preserve"> </w:t>
      </w:r>
      <w:proofErr w:type="spellStart"/>
      <w:proofErr w:type="gramStart"/>
      <w:r w:rsidRPr="000175EA">
        <w:rPr>
          <w:rFonts w:ascii="Times New Roman" w:hAnsi="Times New Roman"/>
          <w:sz w:val="24"/>
          <w:szCs w:val="24"/>
        </w:rPr>
        <w:t>тиіс</w:t>
      </w:r>
      <w:proofErr w:type="spellEnd"/>
      <w:proofErr w:type="gramEnd"/>
      <w:r w:rsidRPr="000175EA">
        <w:rPr>
          <w:rFonts w:ascii="Times New Roman" w:hAnsi="Times New Roman"/>
          <w:sz w:val="24"/>
          <w:szCs w:val="24"/>
        </w:rPr>
        <w:t xml:space="preserve"> (</w:t>
      </w:r>
      <w:proofErr w:type="spellStart"/>
      <w:r w:rsidRPr="000175EA">
        <w:rPr>
          <w:rFonts w:ascii="Times New Roman" w:hAnsi="Times New Roman"/>
          <w:sz w:val="24"/>
          <w:szCs w:val="24"/>
        </w:rPr>
        <w:t>тендерлік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өтінім</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құрамында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құжаттардың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көшірмелері</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1)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қызметті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жүзеге</w:t>
      </w:r>
      <w:proofErr w:type="spellEnd"/>
      <w:r w:rsidRPr="000175EA">
        <w:rPr>
          <w:rFonts w:ascii="Times New Roman" w:hAnsi="Times New Roman"/>
          <w:sz w:val="24"/>
          <w:szCs w:val="24"/>
        </w:rPr>
        <w:t xml:space="preserve"> </w:t>
      </w:r>
      <w:proofErr w:type="spellStart"/>
      <w:proofErr w:type="gramStart"/>
      <w:r w:rsidRPr="000175EA">
        <w:rPr>
          <w:rFonts w:ascii="Times New Roman" w:hAnsi="Times New Roman"/>
          <w:sz w:val="24"/>
          <w:szCs w:val="24"/>
        </w:rPr>
        <w:t>асыру</w:t>
      </w:r>
      <w:proofErr w:type="gramEnd"/>
      <w:r w:rsidRPr="000175EA">
        <w:rPr>
          <w:rFonts w:ascii="Times New Roman" w:hAnsi="Times New Roman"/>
          <w:sz w:val="24"/>
          <w:szCs w:val="24"/>
        </w:rPr>
        <w:t>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лицензияның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болуы</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аудиторлық</w:t>
      </w:r>
      <w:proofErr w:type="spellEnd"/>
      <w:r>
        <w:rPr>
          <w:rFonts w:ascii="Times New Roman" w:hAnsi="Times New Roman"/>
          <w:sz w:val="24"/>
          <w:szCs w:val="24"/>
        </w:rPr>
        <w:t xml:space="preserve"> </w:t>
      </w:r>
      <w:proofErr w:type="spellStart"/>
      <w:r>
        <w:rPr>
          <w:rFonts w:ascii="Times New Roman" w:hAnsi="Times New Roman"/>
          <w:sz w:val="24"/>
          <w:szCs w:val="24"/>
        </w:rPr>
        <w:t>ұйым</w:t>
      </w:r>
      <w:proofErr w:type="spellEnd"/>
      <w:r>
        <w:rPr>
          <w:rFonts w:ascii="Times New Roman" w:hAnsi="Times New Roman"/>
          <w:sz w:val="24"/>
          <w:szCs w:val="24"/>
        </w:rPr>
        <w:t xml:space="preserve"> </w:t>
      </w:r>
      <w:proofErr w:type="spellStart"/>
      <w:r>
        <w:rPr>
          <w:rFonts w:ascii="Times New Roman" w:hAnsi="Times New Roman"/>
          <w:sz w:val="24"/>
          <w:szCs w:val="24"/>
        </w:rPr>
        <w:t>басшысында</w:t>
      </w:r>
      <w:proofErr w:type="spellEnd"/>
      <w:r>
        <w:rPr>
          <w:rFonts w:ascii="Times New Roman" w:hAnsi="Times New Roman"/>
          <w:sz w:val="24"/>
          <w:szCs w:val="24"/>
        </w:rPr>
        <w:t xml:space="preserve"> </w:t>
      </w:r>
      <w:r>
        <w:rPr>
          <w:rFonts w:ascii="Times New Roman" w:hAnsi="Times New Roman"/>
          <w:sz w:val="24"/>
          <w:szCs w:val="24"/>
          <w:lang w:val="kk-KZ"/>
        </w:rPr>
        <w:t>«</w:t>
      </w:r>
      <w:r>
        <w:rPr>
          <w:rFonts w:ascii="Times New Roman" w:hAnsi="Times New Roman"/>
          <w:sz w:val="24"/>
          <w:szCs w:val="24"/>
        </w:rPr>
        <w:t>Аудитор</w:t>
      </w:r>
      <w:r>
        <w:rPr>
          <w:rFonts w:ascii="Times New Roman" w:hAnsi="Times New Roman"/>
          <w:sz w:val="24"/>
          <w:szCs w:val="24"/>
          <w:lang w:val="kk-KZ"/>
        </w:rPr>
        <w:t>»</w:t>
      </w:r>
      <w:r w:rsidRPr="000175EA">
        <w:rPr>
          <w:rFonts w:ascii="Times New Roman" w:hAnsi="Times New Roman"/>
          <w:sz w:val="24"/>
          <w:szCs w:val="24"/>
        </w:rPr>
        <w:t xml:space="preserve"> </w:t>
      </w:r>
      <w:proofErr w:type="spellStart"/>
      <w:r w:rsidRPr="000175EA">
        <w:rPr>
          <w:rFonts w:ascii="Times New Roman" w:hAnsi="Times New Roman"/>
          <w:sz w:val="24"/>
          <w:szCs w:val="24"/>
        </w:rPr>
        <w:t>бі</w:t>
      </w:r>
      <w:proofErr w:type="gramStart"/>
      <w:r w:rsidRPr="000175EA">
        <w:rPr>
          <w:rFonts w:ascii="Times New Roman" w:hAnsi="Times New Roman"/>
          <w:sz w:val="24"/>
          <w:szCs w:val="24"/>
        </w:rPr>
        <w:t>л</w:t>
      </w:r>
      <w:proofErr w:type="gramEnd"/>
      <w:r w:rsidRPr="000175EA">
        <w:rPr>
          <w:rFonts w:ascii="Times New Roman" w:hAnsi="Times New Roman"/>
          <w:sz w:val="24"/>
          <w:szCs w:val="24"/>
        </w:rPr>
        <w:t>іктілік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куәлігінің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болуы</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3)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ұйымның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азаматтық-құқықтық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жауапкершілігін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міндетті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сақтандыру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шартының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болуы</w:t>
      </w:r>
      <w:proofErr w:type="spellEnd"/>
      <w:r w:rsidRPr="000175EA">
        <w:rPr>
          <w:rFonts w:ascii="Times New Roman" w:hAnsi="Times New Roman"/>
          <w:sz w:val="24"/>
          <w:szCs w:val="24"/>
        </w:rPr>
        <w:t>;</w:t>
      </w:r>
    </w:p>
    <w:p w:rsidR="000175E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4) </w:t>
      </w:r>
      <w:proofErr w:type="spellStart"/>
      <w:r w:rsidRPr="000175EA">
        <w:rPr>
          <w:rFonts w:ascii="Times New Roman" w:hAnsi="Times New Roman"/>
          <w:sz w:val="24"/>
          <w:szCs w:val="24"/>
        </w:rPr>
        <w:t>сапаны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жүргізілген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сыртқы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бақылау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нәтижелері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бойынша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ұйымның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халықаралық</w:t>
      </w:r>
      <w:proofErr w:type="spellEnd"/>
      <w:r w:rsidRPr="000175EA">
        <w:rPr>
          <w:rFonts w:ascii="Times New Roman" w:hAnsi="Times New Roman"/>
          <w:sz w:val="24"/>
          <w:szCs w:val="24"/>
        </w:rPr>
        <w:t xml:space="preserve"> аудит </w:t>
      </w:r>
      <w:proofErr w:type="spellStart"/>
      <w:r w:rsidRPr="000175EA">
        <w:rPr>
          <w:rFonts w:ascii="Times New Roman" w:hAnsi="Times New Roman"/>
          <w:sz w:val="24"/>
          <w:szCs w:val="24"/>
        </w:rPr>
        <w:t>стандарттарының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Ә</w:t>
      </w:r>
      <w:proofErr w:type="gramStart"/>
      <w:r w:rsidRPr="000175EA">
        <w:rPr>
          <w:rFonts w:ascii="Times New Roman" w:hAnsi="Times New Roman"/>
          <w:sz w:val="24"/>
          <w:szCs w:val="24"/>
        </w:rPr>
        <w:t>деп</w:t>
      </w:r>
      <w:proofErr w:type="spellEnd"/>
      <w:proofErr w:type="gramEnd"/>
      <w:r w:rsidRPr="000175EA">
        <w:rPr>
          <w:rFonts w:ascii="Times New Roman" w:hAnsi="Times New Roman"/>
          <w:sz w:val="24"/>
          <w:szCs w:val="24"/>
        </w:rPr>
        <w:t xml:space="preserve"> </w:t>
      </w:r>
      <w:proofErr w:type="spellStart"/>
      <w:r w:rsidRPr="000175EA">
        <w:rPr>
          <w:rFonts w:ascii="Times New Roman" w:hAnsi="Times New Roman"/>
          <w:sz w:val="24"/>
          <w:szCs w:val="24"/>
        </w:rPr>
        <w:t>кодексінің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талаптарын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сақтауын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растайтын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ұйым</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мүшесі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болып</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табылатын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аккредиттелген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кәсіби</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ұйымның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қорытындысының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болуы</w:t>
      </w:r>
      <w:proofErr w:type="spellEnd"/>
      <w:r w:rsidRPr="000175EA">
        <w:rPr>
          <w:rFonts w:ascii="Times New Roman" w:hAnsi="Times New Roman"/>
          <w:sz w:val="24"/>
          <w:szCs w:val="24"/>
        </w:rPr>
        <w:t>;</w:t>
      </w:r>
    </w:p>
    <w:p w:rsidR="002D5E8A" w:rsidRPr="000175EA" w:rsidRDefault="000175EA" w:rsidP="000175EA">
      <w:pPr>
        <w:pStyle w:val="af9"/>
        <w:jc w:val="both"/>
        <w:rPr>
          <w:rFonts w:ascii="Times New Roman" w:hAnsi="Times New Roman"/>
          <w:sz w:val="24"/>
          <w:szCs w:val="24"/>
        </w:rPr>
      </w:pPr>
      <w:r w:rsidRPr="000175EA">
        <w:rPr>
          <w:rFonts w:ascii="Times New Roman" w:hAnsi="Times New Roman"/>
          <w:sz w:val="24"/>
          <w:szCs w:val="24"/>
        </w:rPr>
        <w:t xml:space="preserve">5) </w:t>
      </w:r>
      <w:proofErr w:type="spellStart"/>
      <w:r w:rsidRPr="000175EA">
        <w:rPr>
          <w:rFonts w:ascii="Times New Roman" w:hAnsi="Times New Roman"/>
          <w:sz w:val="24"/>
          <w:szCs w:val="24"/>
        </w:rPr>
        <w:t>бі</w:t>
      </w:r>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әкімшілік</w:t>
      </w:r>
      <w:proofErr w:type="spellEnd"/>
      <w:r>
        <w:rPr>
          <w:rFonts w:ascii="Times New Roman" w:hAnsi="Times New Roman"/>
          <w:sz w:val="24"/>
          <w:szCs w:val="24"/>
        </w:rPr>
        <w:t xml:space="preserve"> </w:t>
      </w:r>
      <w:proofErr w:type="spellStart"/>
      <w:r>
        <w:rPr>
          <w:rFonts w:ascii="Times New Roman" w:hAnsi="Times New Roman"/>
          <w:sz w:val="24"/>
          <w:szCs w:val="24"/>
        </w:rPr>
        <w:t>жазаны</w:t>
      </w:r>
      <w:proofErr w:type="spellEnd"/>
      <w:r>
        <w:rPr>
          <w:rFonts w:ascii="Times New Roman" w:hAnsi="Times New Roman"/>
          <w:sz w:val="24"/>
          <w:szCs w:val="24"/>
        </w:rPr>
        <w:t xml:space="preserve"> </w:t>
      </w:r>
      <w:proofErr w:type="spellStart"/>
      <w:r>
        <w:rPr>
          <w:rFonts w:ascii="Times New Roman" w:hAnsi="Times New Roman"/>
          <w:sz w:val="24"/>
          <w:szCs w:val="24"/>
        </w:rPr>
        <w:t>қоспағанда</w:t>
      </w:r>
      <w:proofErr w:type="spellEnd"/>
      <w:r>
        <w:rPr>
          <w:rFonts w:ascii="Times New Roman" w:hAnsi="Times New Roman"/>
          <w:sz w:val="24"/>
          <w:szCs w:val="24"/>
        </w:rPr>
        <w:t xml:space="preserve">, </w:t>
      </w:r>
      <w:r>
        <w:rPr>
          <w:rFonts w:ascii="Times New Roman" w:hAnsi="Times New Roman"/>
          <w:sz w:val="24"/>
          <w:szCs w:val="24"/>
          <w:lang w:val="kk-KZ"/>
        </w:rPr>
        <w:t>«Ә</w:t>
      </w:r>
      <w:proofErr w:type="spellStart"/>
      <w:r>
        <w:rPr>
          <w:rFonts w:ascii="Times New Roman" w:hAnsi="Times New Roman"/>
          <w:sz w:val="24"/>
          <w:szCs w:val="24"/>
        </w:rPr>
        <w:t>кімшілік</w:t>
      </w:r>
      <w:proofErr w:type="spellEnd"/>
      <w:r>
        <w:rPr>
          <w:rFonts w:ascii="Times New Roman" w:hAnsi="Times New Roman"/>
          <w:sz w:val="24"/>
          <w:szCs w:val="24"/>
        </w:rPr>
        <w:t xml:space="preserve"> </w:t>
      </w:r>
      <w:proofErr w:type="spellStart"/>
      <w:r>
        <w:rPr>
          <w:rFonts w:ascii="Times New Roman" w:hAnsi="Times New Roman"/>
          <w:sz w:val="24"/>
          <w:szCs w:val="24"/>
        </w:rPr>
        <w:t>құқық</w:t>
      </w:r>
      <w:proofErr w:type="spellEnd"/>
      <w:r>
        <w:rPr>
          <w:rFonts w:ascii="Times New Roman" w:hAnsi="Times New Roman"/>
          <w:sz w:val="24"/>
          <w:szCs w:val="24"/>
        </w:rPr>
        <w:t xml:space="preserve"> </w:t>
      </w:r>
      <w:proofErr w:type="spellStart"/>
      <w:r>
        <w:rPr>
          <w:rFonts w:ascii="Times New Roman" w:hAnsi="Times New Roman"/>
          <w:sz w:val="24"/>
          <w:szCs w:val="24"/>
        </w:rPr>
        <w:t>бұзушылық</w:t>
      </w:r>
      <w:proofErr w:type="spellEnd"/>
      <w:r>
        <w:rPr>
          <w:rFonts w:ascii="Times New Roman" w:hAnsi="Times New Roman"/>
          <w:sz w:val="24"/>
          <w:szCs w:val="24"/>
        </w:rPr>
        <w:t xml:space="preserve"> </w:t>
      </w:r>
      <w:proofErr w:type="spellStart"/>
      <w:r>
        <w:rPr>
          <w:rFonts w:ascii="Times New Roman" w:hAnsi="Times New Roman"/>
          <w:sz w:val="24"/>
          <w:szCs w:val="24"/>
        </w:rPr>
        <w:t>туралы</w:t>
      </w:r>
      <w:proofErr w:type="spellEnd"/>
      <w:r>
        <w:rPr>
          <w:rFonts w:ascii="Times New Roman" w:hAnsi="Times New Roman"/>
          <w:sz w:val="24"/>
          <w:szCs w:val="24"/>
          <w:lang w:val="kk-KZ"/>
        </w:rPr>
        <w:t>»</w:t>
      </w:r>
      <w:r w:rsidRPr="000175EA">
        <w:rPr>
          <w:rFonts w:ascii="Times New Roman" w:hAnsi="Times New Roman"/>
          <w:sz w:val="24"/>
          <w:szCs w:val="24"/>
        </w:rPr>
        <w:t xml:space="preserve"> 2014 </w:t>
      </w:r>
      <w:proofErr w:type="spellStart"/>
      <w:r w:rsidRPr="000175EA">
        <w:rPr>
          <w:rFonts w:ascii="Times New Roman" w:hAnsi="Times New Roman"/>
          <w:sz w:val="24"/>
          <w:szCs w:val="24"/>
        </w:rPr>
        <w:t>жылғы</w:t>
      </w:r>
      <w:proofErr w:type="spellEnd"/>
      <w:r w:rsidRPr="000175EA">
        <w:rPr>
          <w:rFonts w:ascii="Times New Roman" w:hAnsi="Times New Roman"/>
          <w:sz w:val="24"/>
          <w:szCs w:val="24"/>
        </w:rPr>
        <w:t xml:space="preserve"> 5 </w:t>
      </w:r>
      <w:proofErr w:type="spellStart"/>
      <w:r w:rsidRPr="000175EA">
        <w:rPr>
          <w:rFonts w:ascii="Times New Roman" w:hAnsi="Times New Roman"/>
          <w:sz w:val="24"/>
          <w:szCs w:val="24"/>
        </w:rPr>
        <w:t>шілдедегі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Қазақстан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Республикасы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кодексінің</w:t>
      </w:r>
      <w:proofErr w:type="spellEnd"/>
      <w:r w:rsidRPr="000175EA">
        <w:rPr>
          <w:rFonts w:ascii="Times New Roman" w:hAnsi="Times New Roman"/>
          <w:sz w:val="24"/>
          <w:szCs w:val="24"/>
        </w:rPr>
        <w:t xml:space="preserve"> 247-бабына </w:t>
      </w:r>
      <w:proofErr w:type="spellStart"/>
      <w:r w:rsidRPr="000175EA">
        <w:rPr>
          <w:rFonts w:ascii="Times New Roman" w:hAnsi="Times New Roman"/>
          <w:sz w:val="24"/>
          <w:szCs w:val="24"/>
        </w:rPr>
        <w:t>сәйкес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туралы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заңнаманы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бұзғаны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үшін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салынатын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әкімшілік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жазалардың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қызметтер</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көрсетуге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шарт</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жасасу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күніне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дейін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соңғы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жыл</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ішінде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болмауы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есепті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кезең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ішінде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өзінің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азаматтық-құқықтық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жауапкершілігін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сақтандыру</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жөніндегі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біліктілік</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талаптарына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және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немесе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ақ</w:t>
      </w:r>
      <w:proofErr w:type="gramStart"/>
      <w:r w:rsidRPr="000175EA">
        <w:rPr>
          <w:rFonts w:ascii="Times New Roman" w:hAnsi="Times New Roman"/>
          <w:sz w:val="24"/>
          <w:szCs w:val="24"/>
        </w:rPr>
        <w:t>парат</w:t>
      </w:r>
      <w:proofErr w:type="gramEnd"/>
      <w:r w:rsidRPr="000175EA">
        <w:rPr>
          <w:rFonts w:ascii="Times New Roman" w:hAnsi="Times New Roman"/>
          <w:sz w:val="24"/>
          <w:szCs w:val="24"/>
        </w:rPr>
        <w:t>қа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сәйкес</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аудиторлық</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ұйымдардың</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уәкілетті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органға</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есептілікті</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уақтылы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ұсынбағаны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немесе</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ұсынбағаны</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үшін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салынатын</w:t>
      </w:r>
      <w:proofErr w:type="spellEnd"/>
      <w:r w:rsidRPr="000175EA">
        <w:rPr>
          <w:rFonts w:ascii="Times New Roman" w:hAnsi="Times New Roman"/>
          <w:sz w:val="24"/>
          <w:szCs w:val="24"/>
        </w:rPr>
        <w:t xml:space="preserve"> </w:t>
      </w:r>
      <w:proofErr w:type="spellStart"/>
      <w:r w:rsidRPr="000175EA">
        <w:rPr>
          <w:rFonts w:ascii="Times New Roman" w:hAnsi="Times New Roman"/>
          <w:sz w:val="24"/>
          <w:szCs w:val="24"/>
        </w:rPr>
        <w:t>есепті</w:t>
      </w:r>
      <w:proofErr w:type="gramStart"/>
      <w:r w:rsidRPr="000175EA">
        <w:rPr>
          <w:rFonts w:ascii="Times New Roman" w:hAnsi="Times New Roman"/>
          <w:sz w:val="24"/>
          <w:szCs w:val="24"/>
        </w:rPr>
        <w:t>л</w:t>
      </w:r>
      <w:proofErr w:type="gramEnd"/>
      <w:r w:rsidRPr="000175EA">
        <w:rPr>
          <w:rFonts w:ascii="Times New Roman" w:hAnsi="Times New Roman"/>
          <w:sz w:val="24"/>
          <w:szCs w:val="24"/>
        </w:rPr>
        <w:t>ік</w:t>
      </w:r>
      <w:proofErr w:type="spellEnd"/>
      <w:r w:rsidRPr="000175EA">
        <w:rPr>
          <w:rFonts w:ascii="Times New Roman" w:hAnsi="Times New Roman"/>
          <w:sz w:val="24"/>
          <w:szCs w:val="24"/>
        </w:rPr>
        <w:t>.</w:t>
      </w:r>
    </w:p>
    <w:p w:rsidR="007E36C1" w:rsidRPr="000175EA" w:rsidRDefault="007E36C1" w:rsidP="000175EA">
      <w:pPr>
        <w:pStyle w:val="af9"/>
        <w:jc w:val="both"/>
        <w:rPr>
          <w:rFonts w:ascii="Times New Roman" w:hAnsi="Times New Roman"/>
          <w:sz w:val="24"/>
          <w:szCs w:val="24"/>
          <w:lang w:val="kk-KZ"/>
        </w:rPr>
      </w:pPr>
    </w:p>
    <w:p w:rsidR="007E36C1" w:rsidRPr="000175EA" w:rsidRDefault="000175EA" w:rsidP="000175EA">
      <w:pPr>
        <w:pStyle w:val="af9"/>
        <w:jc w:val="both"/>
        <w:rPr>
          <w:rFonts w:ascii="Times New Roman" w:hAnsi="Times New Roman"/>
          <w:sz w:val="24"/>
          <w:szCs w:val="24"/>
          <w:lang w:val="kk-KZ"/>
        </w:rPr>
      </w:pPr>
      <w:r w:rsidRPr="000175EA">
        <w:rPr>
          <w:rFonts w:ascii="Times New Roman" w:hAnsi="Times New Roman"/>
          <w:sz w:val="24"/>
          <w:szCs w:val="24"/>
          <w:lang w:val="kk-KZ"/>
        </w:rPr>
        <w:t>* Жұмыс органы – функционалдық міндеттеріне сәйкес таңдау рәсімін ұйымдастырушылық қамтамасыз етуге жауапты компанияның құрылымдық бөлімшесі - Бухгалтерия.</w:t>
      </w:r>
    </w:p>
    <w:p w:rsidR="007E36C1" w:rsidRPr="000175EA" w:rsidRDefault="007E36C1" w:rsidP="000175EA">
      <w:pPr>
        <w:pStyle w:val="af9"/>
        <w:jc w:val="both"/>
        <w:rPr>
          <w:rFonts w:ascii="Times New Roman" w:hAnsi="Times New Roman"/>
          <w:sz w:val="24"/>
          <w:szCs w:val="24"/>
          <w:lang w:val="kk-KZ"/>
        </w:rPr>
      </w:pP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6) мүдделер қақтығыс</w:t>
      </w:r>
      <w:r>
        <w:rPr>
          <w:rFonts w:ascii="Times New Roman" w:hAnsi="Times New Roman"/>
          <w:sz w:val="24"/>
          <w:szCs w:val="24"/>
          <w:lang w:val="kk-KZ"/>
        </w:rPr>
        <w:t>ының болмауы туралы мәліметтер.</w:t>
      </w:r>
    </w:p>
    <w:p w:rsidR="00522D56" w:rsidRPr="00522D56" w:rsidRDefault="00522D56" w:rsidP="00522D56">
      <w:pPr>
        <w:pStyle w:val="af9"/>
        <w:ind w:firstLine="708"/>
        <w:jc w:val="both"/>
        <w:rPr>
          <w:rFonts w:ascii="Times New Roman" w:hAnsi="Times New Roman"/>
          <w:sz w:val="24"/>
          <w:szCs w:val="24"/>
          <w:lang w:val="kk-KZ"/>
        </w:rPr>
      </w:pPr>
      <w:r w:rsidRPr="00522D56">
        <w:rPr>
          <w:rFonts w:ascii="Times New Roman" w:hAnsi="Times New Roman"/>
          <w:sz w:val="24"/>
          <w:szCs w:val="24"/>
          <w:lang w:val="kk-KZ"/>
        </w:rPr>
        <w:t>Тапсырыс берушінің қаржылық есептілігінің аудиті бойынша қызметтер көрсету үшін қызмет көрсету үшін тартылатын қатысушының аудиторлық тобы мынадай сапалық және сандық сипаттамаларға сәйкес келуге тиіс:</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xml:space="preserve">- </w:t>
      </w:r>
      <w:r>
        <w:rPr>
          <w:rFonts w:ascii="Times New Roman" w:hAnsi="Times New Roman"/>
          <w:sz w:val="24"/>
          <w:szCs w:val="24"/>
          <w:lang w:val="kk-KZ"/>
        </w:rPr>
        <w:tab/>
      </w:r>
      <w:r w:rsidRPr="00522D56">
        <w:rPr>
          <w:rFonts w:ascii="Times New Roman" w:hAnsi="Times New Roman"/>
          <w:sz w:val="24"/>
          <w:szCs w:val="24"/>
          <w:lang w:val="kk-KZ"/>
        </w:rPr>
        <w:t xml:space="preserve">Команда серіктесінің экономика/қаржы/есеп және аудит саласында жоғары білімі, ҚЕХС бойынша қаржылық есептілік аудитін жүргізу тәжірибесі кемінде 12 жыл, ACCA/ CPA халықаралық біліктілігі немесе жалпыға бірдей танылған басқа да </w:t>
      </w:r>
      <w:r>
        <w:rPr>
          <w:rFonts w:ascii="Times New Roman" w:hAnsi="Times New Roman"/>
          <w:sz w:val="24"/>
          <w:szCs w:val="24"/>
          <w:lang w:val="kk-KZ"/>
        </w:rPr>
        <w:t>халықаралық біліктілігі болуы, «Аудитор»</w:t>
      </w:r>
      <w:r w:rsidRPr="00522D56">
        <w:rPr>
          <w:rFonts w:ascii="Times New Roman" w:hAnsi="Times New Roman"/>
          <w:sz w:val="24"/>
          <w:szCs w:val="24"/>
          <w:lang w:val="kk-KZ"/>
        </w:rPr>
        <w:t xml:space="preserve"> қазақстандық біліктілік куәлігі, сондай-ақ тәжірибесі (кемінде 3 жыл) болуы тиіс күрделі құрылымы бар ірі компанияларға және Қазақстанның энергетика саласының компанияларына қызмет көрсету. Бұл ретте клиенттер-компаниялардың байланыс деректерін көрсете отырып, жобаларды сипаттау міндетті шарт болып табылады;</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lang w:val="kk-KZ"/>
        </w:rPr>
        <w:tab/>
      </w:r>
      <w:r w:rsidRPr="00522D56">
        <w:rPr>
          <w:rFonts w:ascii="Times New Roman" w:hAnsi="Times New Roman"/>
          <w:sz w:val="24"/>
          <w:szCs w:val="24"/>
          <w:lang w:val="kk-KZ"/>
        </w:rPr>
        <w:t xml:space="preserve">Команданың аға менеджері экономика/қаржы/есеп және аудит саласында жоғары білімі, ҚЕХС бойынша қаржылық есептілік аудитін жүргізу тәжірибесі кемінде 8 жыл, </w:t>
      </w:r>
      <w:r w:rsidRPr="00522D56">
        <w:rPr>
          <w:rFonts w:ascii="Times New Roman" w:hAnsi="Times New Roman"/>
          <w:sz w:val="24"/>
          <w:szCs w:val="24"/>
          <w:lang w:val="kk-KZ"/>
        </w:rPr>
        <w:lastRenderedPageBreak/>
        <w:t>ACCA/ CPA халықаралық біліктілігі немесе баламалы халықаралық біліктілігі, сондай-ақ күрделі құрылымы бар ірі компанияларға және Қазақстанның энергетика саласының компанияларына қызмет көрсету тәжірибесі болуы тиіс;</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xml:space="preserve">- </w:t>
      </w:r>
      <w:r>
        <w:rPr>
          <w:rFonts w:ascii="Times New Roman" w:hAnsi="Times New Roman"/>
          <w:sz w:val="24"/>
          <w:szCs w:val="24"/>
          <w:lang w:val="kk-KZ"/>
        </w:rPr>
        <w:tab/>
      </w:r>
      <w:r w:rsidRPr="00522D56">
        <w:rPr>
          <w:rFonts w:ascii="Times New Roman" w:hAnsi="Times New Roman"/>
          <w:sz w:val="24"/>
          <w:szCs w:val="24"/>
          <w:lang w:val="kk-KZ"/>
        </w:rPr>
        <w:t>Команда менеджерінің экономика/қаржы/есеп және аудит саласында жоғары білімі, ҚЕХС бойынша қаржылық есептілік аудитін жүргізуде кемінде 5 жыл тәжірибесі, ACCA/ CPA халықаралық біліктілігі немесе баламалы халықаралық біліктілігі, сондай-ақ Қазақстанның энергетика саласындағы компанияларына қызмет көрсету тәжірибесі болуы тиіс;</w:t>
      </w:r>
    </w:p>
    <w:p w:rsid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xml:space="preserve">- </w:t>
      </w:r>
      <w:r>
        <w:rPr>
          <w:rFonts w:ascii="Times New Roman" w:hAnsi="Times New Roman"/>
          <w:sz w:val="24"/>
          <w:szCs w:val="24"/>
          <w:lang w:val="kk-KZ"/>
        </w:rPr>
        <w:tab/>
      </w:r>
      <w:r w:rsidRPr="00522D56">
        <w:rPr>
          <w:rFonts w:ascii="Times New Roman" w:hAnsi="Times New Roman"/>
          <w:sz w:val="24"/>
          <w:szCs w:val="24"/>
          <w:lang w:val="kk-KZ"/>
        </w:rPr>
        <w:t>Аға маман және команда маманы экономика/қаржы/есеп және аудит саласында жоғары білімі б</w:t>
      </w:r>
      <w:r w:rsidRPr="00522D56">
        <w:rPr>
          <w:rFonts w:ascii="Times New Roman" w:hAnsi="Times New Roman"/>
          <w:sz w:val="24"/>
          <w:szCs w:val="24"/>
          <w:lang w:val="kk-KZ"/>
        </w:rPr>
        <w:t>олуы, ACCA студенті болуы тиіс.</w:t>
      </w:r>
    </w:p>
    <w:p w:rsidR="00522D56" w:rsidRPr="00522D56" w:rsidRDefault="00522D56" w:rsidP="00522D56">
      <w:pPr>
        <w:pStyle w:val="af9"/>
        <w:jc w:val="both"/>
        <w:rPr>
          <w:rFonts w:ascii="Times New Roman" w:hAnsi="Times New Roman"/>
          <w:sz w:val="24"/>
          <w:szCs w:val="24"/>
          <w:lang w:val="kk-KZ"/>
        </w:rPr>
      </w:pPr>
    </w:p>
    <w:p w:rsidR="00522D56" w:rsidRPr="00522D56" w:rsidRDefault="00522D56" w:rsidP="00522D56">
      <w:pPr>
        <w:pStyle w:val="af9"/>
        <w:ind w:firstLine="708"/>
        <w:jc w:val="both"/>
        <w:rPr>
          <w:rFonts w:ascii="Times New Roman" w:hAnsi="Times New Roman"/>
          <w:sz w:val="24"/>
          <w:szCs w:val="24"/>
          <w:lang w:val="kk-KZ"/>
        </w:rPr>
      </w:pPr>
      <w:r w:rsidRPr="00522D56">
        <w:rPr>
          <w:rFonts w:ascii="Times New Roman" w:hAnsi="Times New Roman"/>
          <w:sz w:val="24"/>
          <w:szCs w:val="24"/>
          <w:lang w:val="kk-KZ"/>
        </w:rPr>
        <w:t>Мамандардың жоғарыда аталған талаптарға сәйкестігін растау үшін қатысушы тендерлік өтінім құжаттарында қызмет көрсету үшін тартылатын мамандардың түйіндемесін, дипломдардың/сертификаттардың/куәліктердің көшірмелерін, еңбек шарттарының нотариат куәландырған көшірмелерін немесе штат кестесінен - орналастырудан үзінді көшірмені (қызметкердің тегін, атын, әкесінің атын, қабылдауға бұйрықтың нөмірі мен күнін, сондай-ақ қызметкердің лауазымын көрсете отырып)ұсынады, бірінші басшының қолымен және әлеуетті өнім берушінің мөрімен расталған.</w:t>
      </w:r>
    </w:p>
    <w:p w:rsidR="00522D56" w:rsidRPr="00522D56" w:rsidRDefault="00522D56" w:rsidP="00522D56">
      <w:pPr>
        <w:pStyle w:val="af9"/>
        <w:ind w:firstLine="708"/>
        <w:jc w:val="both"/>
        <w:rPr>
          <w:rFonts w:ascii="Times New Roman" w:hAnsi="Times New Roman"/>
          <w:sz w:val="24"/>
          <w:szCs w:val="24"/>
          <w:lang w:val="kk-KZ"/>
        </w:rPr>
      </w:pPr>
      <w:r w:rsidRPr="00522D56">
        <w:rPr>
          <w:rFonts w:ascii="Times New Roman" w:hAnsi="Times New Roman"/>
          <w:sz w:val="24"/>
          <w:szCs w:val="24"/>
          <w:lang w:val="kk-KZ"/>
        </w:rPr>
        <w:t>Қатысушы қаржылық есептілік аудиті саласындағы халықаралық тәжірибеге қол жеткізу, сондай-ақ капитал нарықтарының (қор биржаларының) орын алған талаптарын орындау мақсатында ұйымдардың және/немесе аффилиирленген тұлғалардың жаһандық желісі бар халықаралық аудиторлық ұйым болып табылуға тиіс.</w:t>
      </w:r>
    </w:p>
    <w:p w:rsidR="007E36C1" w:rsidRPr="00522D56" w:rsidRDefault="00522D56" w:rsidP="00522D56">
      <w:pPr>
        <w:pStyle w:val="af9"/>
        <w:ind w:firstLine="708"/>
        <w:jc w:val="both"/>
        <w:rPr>
          <w:rFonts w:ascii="Times New Roman" w:hAnsi="Times New Roman"/>
          <w:sz w:val="24"/>
          <w:szCs w:val="24"/>
          <w:lang w:val="kk-KZ"/>
        </w:rPr>
      </w:pPr>
      <w:r w:rsidRPr="00522D56">
        <w:rPr>
          <w:rFonts w:ascii="Times New Roman" w:hAnsi="Times New Roman"/>
          <w:sz w:val="24"/>
          <w:szCs w:val="24"/>
          <w:lang w:val="kk-KZ"/>
        </w:rPr>
        <w:t>Қатысушы сенімсіз әлеуетті өнім берушілердің тізбесінде және (немесе) Мемлекеттік сатып алуға жосықсыз қатысушылардың тізілімінде болмауға тиіс.</w:t>
      </w:r>
    </w:p>
    <w:p w:rsidR="00522D56" w:rsidRDefault="00522D56" w:rsidP="00522D56">
      <w:pPr>
        <w:spacing w:line="240" w:lineRule="auto"/>
        <w:jc w:val="both"/>
        <w:rPr>
          <w:rFonts w:ascii="Times New Roman" w:hAnsi="Times New Roman"/>
          <w:sz w:val="24"/>
          <w:szCs w:val="24"/>
          <w:lang w:val="kk-KZ"/>
        </w:rPr>
      </w:pP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8. Тапсырыс берушінің комиссиясы ұсынатын ақпарат:</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Әлеуетті қатысушылардан қызметтер көрсетуге арналған ресми ұсыныстар мына мекенжай бойынша қабылданады: Екібастұз қаласы, Б.Момышұлы көшесі, 23; Тапсырыс беруші аудиторлық ұйымды таңдау рәсімін өткізу туралы ақпаратты жіберген күннен бастап күнтізбелік 20 (жиырма) күн ішінде.</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Тапсырыс берушінің комиссиясы ауызша презентациялар ұсыну үшін бірінші, екінші және үшінші орын алған қатысушылармен кездесулер кестесін қалыптастырады.</w:t>
      </w:r>
    </w:p>
    <w:p w:rsidR="00522D56" w:rsidRPr="00522D56" w:rsidRDefault="00522D56" w:rsidP="00522D56">
      <w:pPr>
        <w:pStyle w:val="af9"/>
        <w:jc w:val="both"/>
        <w:rPr>
          <w:lang w:val="kk-KZ"/>
        </w:rPr>
      </w:pPr>
      <w:r w:rsidRPr="00522D56">
        <w:rPr>
          <w:rFonts w:ascii="Times New Roman" w:hAnsi="Times New Roman"/>
          <w:sz w:val="24"/>
          <w:szCs w:val="24"/>
          <w:lang w:val="kk-KZ"/>
        </w:rPr>
        <w:t>Ауызша презентацияның ұзақтығы 10 минуттан аспауы керек. Тапсырыс берушінің Комиссиясы үшін тарату материалының болуы міндетті (үш дана қағаз жеткізгіште орыс тілінде және электронды түрде орыс және ағылшын тілдерінде). Тарату материалы ауызша презентация басталғанға дейін 3 (үш) күнтізбелік күн бұрын ұсынылуы тиіс</w:t>
      </w:r>
      <w:r w:rsidRPr="00522D56">
        <w:rPr>
          <w:lang w:val="kk-KZ"/>
        </w:rPr>
        <w:t>.</w:t>
      </w:r>
    </w:p>
    <w:p w:rsidR="00522D56" w:rsidRPr="00522D56" w:rsidRDefault="00522D56" w:rsidP="00522D56">
      <w:pPr>
        <w:spacing w:line="240" w:lineRule="auto"/>
        <w:jc w:val="both"/>
        <w:rPr>
          <w:rFonts w:ascii="Times New Roman" w:hAnsi="Times New Roman"/>
          <w:sz w:val="24"/>
          <w:szCs w:val="24"/>
          <w:lang w:val="kk-KZ"/>
        </w:rPr>
      </w:pP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Конкурстық ұсынысқа қатысушының қалауы бойынша өзге де п</w:t>
      </w:r>
      <w:r>
        <w:rPr>
          <w:rFonts w:ascii="Times New Roman" w:hAnsi="Times New Roman"/>
          <w:sz w:val="24"/>
          <w:szCs w:val="24"/>
          <w:lang w:val="kk-KZ"/>
        </w:rPr>
        <w:t>айдалы ақпаратты енгізу мүмкін.</w:t>
      </w: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1. Аудит бойынша қызметтер көрсетуге арналған ресурстар</w:t>
      </w: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Келесі тармақтар бойынша толық ақпарат беріңіз:</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жоба бойынша ұсынылатын жұмыс тобының құрамы, оның ішінде жетекші серіктестер мен менеджерлер;</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тапсырманы орындаудағы олардың рөлдері мен міндеттері;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ұқсас клиенттерге аудит жүргізу тәжірибесін қоса алғанда, тиісті тәжірибе;</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жоба жетекшілерінің әрқайсысының жобаға бөлінетін жылына ең аз сағат көлемі;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lastRenderedPageBreak/>
        <w:t>- аудиторлардың ауысуын жоспарлауға және жоба бойынша жұмыс істейтін персоналдың сабақтастығына қатысты міндеттемелер;</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қызметкерлердің кәсіби дамуына қатысты міндеттемелер;</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басқа ресурстар және ұсынылатын қызметтердің толық сипаттамасы;</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тартылған жергілікті кеңселердің тізбесі мен қамтылуы.</w:t>
      </w:r>
    </w:p>
    <w:p w:rsidR="00522D56" w:rsidRPr="00522D56" w:rsidRDefault="00522D56" w:rsidP="00522D56">
      <w:pPr>
        <w:pStyle w:val="af9"/>
        <w:jc w:val="both"/>
        <w:rPr>
          <w:rFonts w:ascii="Times New Roman" w:hAnsi="Times New Roman"/>
          <w:sz w:val="24"/>
          <w:szCs w:val="24"/>
          <w:lang w:val="kk-KZ"/>
        </w:rPr>
      </w:pPr>
    </w:p>
    <w:p w:rsidR="00522D56" w:rsidRPr="00522D56" w:rsidRDefault="00522D56" w:rsidP="00522D56">
      <w:pPr>
        <w:pStyle w:val="af9"/>
        <w:jc w:val="both"/>
        <w:rPr>
          <w:rFonts w:ascii="Times New Roman" w:hAnsi="Times New Roman"/>
          <w:sz w:val="24"/>
          <w:szCs w:val="24"/>
          <w:lang w:val="kk-KZ"/>
        </w:rPr>
      </w:pP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2. Біліктілік</w:t>
      </w: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Келесі тармақтар бойынша толық ақпарат беріңіз:</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салалық тәжірибе, оның ішінде ұқсас ауқымдағы клиенттерге қызмет көрсетудің практикалық тәжірибесі;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осы саладағы негізгі клиенттердің тізімі;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Тапсырыс беруші өз қызметін жүзеге асыратын салаға қызмет көрсетуге фирманың қатысу көлемі мен мүдделілігі;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компания қызметкерлері осы саланың даму үрдістерін қаншалықты жақсы қадағалайды.</w:t>
      </w:r>
    </w:p>
    <w:p w:rsidR="00522D56" w:rsidRPr="00522D56" w:rsidRDefault="00522D56" w:rsidP="00522D56">
      <w:pPr>
        <w:pStyle w:val="af9"/>
        <w:jc w:val="both"/>
        <w:rPr>
          <w:rFonts w:ascii="Times New Roman" w:hAnsi="Times New Roman"/>
          <w:sz w:val="24"/>
          <w:szCs w:val="24"/>
          <w:lang w:val="kk-KZ"/>
        </w:rPr>
      </w:pP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3. Аудит жүргізуге көзқарас</w:t>
      </w: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Келесі тармақтар бойынша толық ақпарат беріңіз:</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Тапсырыс берушінің ерекшеліктері мен талаптарына қатысты аудит әдістемесі мен стратегиясы;</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жұмысты үйлестіру және бақылау;</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аудит жүргізу мерзімдері;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аудит жөніндегі комитеттің басшылығымен және мүшелерімен жұмыс істеу тәсілі;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ішкі аудит қызметтерімен өзара іс-қимыл жасау тәсілі;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салық мәселелерін қарау тәсілі;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есепке алу бойынша күрделі және стандартты емес техникалық мәселелерді шешу тәсілдері мен тәсілдері;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аудиттің нәтижелілігін үнемі жетілдіру және арттыру бойынша міндеттемелер.</w:t>
      </w:r>
    </w:p>
    <w:p w:rsidR="00522D56" w:rsidRPr="00522D56" w:rsidRDefault="00522D56" w:rsidP="00522D56">
      <w:pPr>
        <w:spacing w:line="240" w:lineRule="auto"/>
        <w:jc w:val="both"/>
        <w:rPr>
          <w:rFonts w:ascii="Times New Roman" w:hAnsi="Times New Roman"/>
          <w:sz w:val="24"/>
          <w:szCs w:val="24"/>
          <w:lang w:val="kk-KZ"/>
        </w:rPr>
      </w:pP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4. Аудиторлардың ауысуы</w:t>
      </w: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Егер қажет болса, аудиторлардың ауысуын ұйымдастыру жоспарын, атап айтқанда, алдыңғы аудиторлық тексерулердің нәтижелерімен танысу рәсіміне қойылатын талаптарды және үздіксіз жұмысты қамтамасыз ету бойынша ұсыныстарды ұсыныңыз.</w:t>
      </w: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5. Қызметтердің сапасы және мүдделер қақтығысы</w:t>
      </w: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Келесі тармақтар бойынша толық ақпарат беріңіз:</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қызмет сапасын қамтамасыз етуге және клиентпен қарым-қатынасты басқаруға жалпы көзқарас;</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ықтимал қақтығыстар және оларды шешу тәсілі (тікелей бәсекелестер үшін орындалатын жұмыстың сипаттамасын қоса);</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серіктестерді ротациялау және жобалық топ мүшелерінің сабақтастығын жоспарлау бойынша міндеттемелер мен тәсіл;</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сапаны бақылау және клиенттің қанағаттанушылығын бағалау жүйесінің сипаттамасы.</w:t>
      </w:r>
    </w:p>
    <w:p w:rsidR="00522D56" w:rsidRPr="00522D56" w:rsidRDefault="00522D56" w:rsidP="00522D56">
      <w:pPr>
        <w:pStyle w:val="af9"/>
        <w:jc w:val="both"/>
        <w:rPr>
          <w:rFonts w:ascii="Times New Roman" w:hAnsi="Times New Roman"/>
          <w:sz w:val="24"/>
          <w:szCs w:val="24"/>
          <w:lang w:val="kk-KZ"/>
        </w:rPr>
      </w:pP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6. Жұмыс уақыты және қызмет құны</w:t>
      </w:r>
    </w:p>
    <w:p w:rsidR="00522D56" w:rsidRPr="00522D56" w:rsidRDefault="00522D56" w:rsidP="00522D56">
      <w:pPr>
        <w:spacing w:line="240" w:lineRule="auto"/>
        <w:jc w:val="both"/>
        <w:rPr>
          <w:rFonts w:ascii="Times New Roman" w:hAnsi="Times New Roman"/>
          <w:sz w:val="24"/>
          <w:szCs w:val="24"/>
          <w:lang w:val="kk-KZ"/>
        </w:rPr>
      </w:pPr>
      <w:r w:rsidRPr="00522D56">
        <w:rPr>
          <w:rFonts w:ascii="Times New Roman" w:hAnsi="Times New Roman"/>
          <w:sz w:val="24"/>
          <w:szCs w:val="24"/>
          <w:lang w:val="kk-KZ"/>
        </w:rPr>
        <w:t>Қызметтердің құны жеке құжат нысанында ұсынылады және мыналарды қамтуы тиіс:</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lastRenderedPageBreak/>
        <w:t>- ұсынылатын аудиторлық қызметтер, міндетті және басқа да есептілік аудиті бойынша қызметтер бойынша адам-сағат және тіркелген ставкалар;</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бірінші және кейінгі жылдардағы аудит құнын айқындау тетігі;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қызмет құнын есептеу әдісі;</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ұсынылған төлем кестесі, сондай-ақ осы процестің икемділігі.</w:t>
      </w:r>
    </w:p>
    <w:p w:rsidR="00522D56" w:rsidRPr="00522D56" w:rsidRDefault="00522D56" w:rsidP="00522D56">
      <w:pPr>
        <w:spacing w:line="240" w:lineRule="auto"/>
        <w:jc w:val="both"/>
        <w:rPr>
          <w:rFonts w:ascii="Times New Roman" w:hAnsi="Times New Roman"/>
          <w:sz w:val="24"/>
          <w:szCs w:val="24"/>
          <w:lang w:val="kk-KZ"/>
        </w:rPr>
      </w:pPr>
    </w:p>
    <w:p w:rsidR="00522D56" w:rsidRPr="00522D56" w:rsidRDefault="00522D56" w:rsidP="00522D56">
      <w:pPr>
        <w:spacing w:line="240" w:lineRule="auto"/>
        <w:ind w:firstLine="708"/>
        <w:jc w:val="both"/>
        <w:rPr>
          <w:rFonts w:ascii="Times New Roman" w:hAnsi="Times New Roman"/>
          <w:sz w:val="24"/>
          <w:szCs w:val="24"/>
          <w:lang w:val="kk-KZ"/>
        </w:rPr>
      </w:pPr>
      <w:r w:rsidRPr="00522D56">
        <w:rPr>
          <w:rFonts w:ascii="Times New Roman" w:hAnsi="Times New Roman"/>
          <w:sz w:val="24"/>
          <w:szCs w:val="24"/>
          <w:lang w:val="kk-KZ"/>
        </w:rPr>
        <w:t>7. Аудиторлық қызметтер шеңберіндегі басқа да қосымша қызметтер</w:t>
      </w:r>
    </w:p>
    <w:p w:rsidR="00522D56"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Тапсырыс беруші үшін ықтимал қызықты аудиторлық қызметтер шеңберінде басқа қызметтерді көрсету үшін қолда бар тәжірибе мен ресурстарды сипаттаңыз;</w:t>
      </w:r>
    </w:p>
    <w:p w:rsidR="007E36C1" w:rsidRPr="00522D56" w:rsidRDefault="00522D56" w:rsidP="00522D56">
      <w:pPr>
        <w:pStyle w:val="af9"/>
        <w:jc w:val="both"/>
        <w:rPr>
          <w:rFonts w:ascii="Times New Roman" w:hAnsi="Times New Roman"/>
          <w:sz w:val="24"/>
          <w:szCs w:val="24"/>
          <w:lang w:val="kk-KZ"/>
        </w:rPr>
      </w:pPr>
      <w:r w:rsidRPr="00522D56">
        <w:rPr>
          <w:rFonts w:ascii="Times New Roman" w:hAnsi="Times New Roman"/>
          <w:sz w:val="24"/>
          <w:szCs w:val="24"/>
          <w:lang w:val="kk-KZ"/>
        </w:rPr>
        <w:t>- басқа кәсіби қызметтердің құнын анықтау әдісі.</w:t>
      </w:r>
    </w:p>
    <w:p w:rsidR="007E36C1" w:rsidRDefault="007E36C1" w:rsidP="007E36C1">
      <w:pPr>
        <w:spacing w:line="240" w:lineRule="auto"/>
        <w:jc w:val="center"/>
        <w:rPr>
          <w:rFonts w:ascii="Times New Roman" w:hAnsi="Times New Roman"/>
          <w:sz w:val="24"/>
          <w:szCs w:val="24"/>
          <w:lang w:val="kk-KZ"/>
        </w:rPr>
      </w:pPr>
    </w:p>
    <w:p w:rsidR="007E36C1" w:rsidRDefault="007E36C1"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522D56" w:rsidRDefault="00522D56" w:rsidP="007E36C1">
      <w:pPr>
        <w:spacing w:line="240" w:lineRule="auto"/>
        <w:jc w:val="center"/>
        <w:rPr>
          <w:rFonts w:ascii="Times New Roman" w:hAnsi="Times New Roman"/>
          <w:sz w:val="24"/>
          <w:szCs w:val="24"/>
          <w:lang w:val="kk-KZ"/>
        </w:rPr>
      </w:pPr>
    </w:p>
    <w:p w:rsidR="008F7187" w:rsidRPr="00BC17FF" w:rsidRDefault="008F7187" w:rsidP="008F7187">
      <w:pPr>
        <w:tabs>
          <w:tab w:val="left" w:pos="5245"/>
        </w:tabs>
        <w:spacing w:after="0" w:line="240" w:lineRule="auto"/>
        <w:ind w:left="5245"/>
        <w:rPr>
          <w:rFonts w:ascii="Times New Roman" w:hAnsi="Times New Roman"/>
          <w:b/>
          <w:sz w:val="24"/>
          <w:szCs w:val="24"/>
        </w:rPr>
      </w:pPr>
      <w:r w:rsidRPr="00BC17FF">
        <w:rPr>
          <w:rFonts w:ascii="Times New Roman" w:hAnsi="Times New Roman"/>
          <w:b/>
          <w:sz w:val="24"/>
          <w:szCs w:val="24"/>
        </w:rPr>
        <w:lastRenderedPageBreak/>
        <w:t>Утвержден</w:t>
      </w:r>
    </w:p>
    <w:p w:rsidR="008F7187" w:rsidRPr="00BC17FF" w:rsidRDefault="008F7187" w:rsidP="008F7187">
      <w:pPr>
        <w:tabs>
          <w:tab w:val="left" w:pos="5245"/>
        </w:tabs>
        <w:spacing w:after="0" w:line="240" w:lineRule="auto"/>
        <w:ind w:left="5245"/>
        <w:rPr>
          <w:rFonts w:ascii="Times New Roman" w:hAnsi="Times New Roman"/>
          <w:b/>
          <w:sz w:val="24"/>
          <w:szCs w:val="24"/>
        </w:rPr>
      </w:pPr>
      <w:r w:rsidRPr="00BC17FF">
        <w:rPr>
          <w:rFonts w:ascii="Times New Roman" w:hAnsi="Times New Roman"/>
          <w:b/>
          <w:sz w:val="24"/>
          <w:szCs w:val="24"/>
        </w:rPr>
        <w:t xml:space="preserve">Решением </w:t>
      </w:r>
      <w:r w:rsidRPr="00BC17FF">
        <w:rPr>
          <w:rFonts w:ascii="Times New Roman" w:hAnsi="Times New Roman"/>
          <w:b/>
          <w:sz w:val="24"/>
          <w:szCs w:val="24"/>
          <w:lang w:val="kk-KZ"/>
        </w:rPr>
        <w:t>К</w:t>
      </w:r>
      <w:proofErr w:type="spellStart"/>
      <w:r w:rsidRPr="00BC17FF">
        <w:rPr>
          <w:rFonts w:ascii="Times New Roman" w:hAnsi="Times New Roman"/>
          <w:b/>
          <w:sz w:val="24"/>
          <w:szCs w:val="24"/>
        </w:rPr>
        <w:t>омиссии</w:t>
      </w:r>
      <w:proofErr w:type="spellEnd"/>
      <w:r w:rsidRPr="00BC17FF">
        <w:rPr>
          <w:rFonts w:ascii="Times New Roman" w:hAnsi="Times New Roman"/>
          <w:b/>
          <w:sz w:val="24"/>
          <w:szCs w:val="24"/>
        </w:rPr>
        <w:t xml:space="preserve"> по выбору аудиторской организации </w:t>
      </w:r>
    </w:p>
    <w:p w:rsidR="008F7187" w:rsidRPr="00BC17FF" w:rsidRDefault="008F7187" w:rsidP="008F7187">
      <w:pPr>
        <w:tabs>
          <w:tab w:val="left" w:pos="5245"/>
        </w:tabs>
        <w:spacing w:after="0" w:line="240" w:lineRule="auto"/>
        <w:ind w:left="5245"/>
        <w:rPr>
          <w:rFonts w:ascii="Times New Roman" w:hAnsi="Times New Roman"/>
          <w:b/>
          <w:sz w:val="24"/>
          <w:szCs w:val="24"/>
        </w:rPr>
      </w:pPr>
    </w:p>
    <w:p w:rsidR="008F7187" w:rsidRPr="00BC17FF" w:rsidRDefault="008F7187" w:rsidP="008F7187">
      <w:pPr>
        <w:tabs>
          <w:tab w:val="left" w:pos="5245"/>
        </w:tabs>
        <w:spacing w:line="240" w:lineRule="auto"/>
        <w:ind w:left="5245"/>
        <w:rPr>
          <w:rFonts w:ascii="Times New Roman" w:hAnsi="Times New Roman"/>
          <w:b/>
          <w:sz w:val="24"/>
          <w:szCs w:val="24"/>
        </w:rPr>
      </w:pPr>
      <w:r w:rsidRPr="00BC17FF">
        <w:rPr>
          <w:rFonts w:ascii="Times New Roman" w:hAnsi="Times New Roman"/>
          <w:b/>
          <w:sz w:val="24"/>
          <w:szCs w:val="24"/>
        </w:rPr>
        <w:t>от «18» октября2022 года</w:t>
      </w:r>
    </w:p>
    <w:p w:rsidR="00522D56" w:rsidRPr="007E36C1" w:rsidRDefault="00522D56" w:rsidP="008F7187">
      <w:pPr>
        <w:spacing w:line="240" w:lineRule="auto"/>
        <w:rPr>
          <w:rFonts w:ascii="Times New Roman" w:hAnsi="Times New Roman"/>
          <w:sz w:val="24"/>
          <w:szCs w:val="24"/>
          <w:lang w:val="kk-KZ"/>
        </w:rPr>
      </w:pPr>
    </w:p>
    <w:p w:rsidR="003D1F78" w:rsidRPr="00EF3E0E" w:rsidRDefault="005A48C4" w:rsidP="000D0091">
      <w:pPr>
        <w:spacing w:line="240" w:lineRule="auto"/>
        <w:jc w:val="center"/>
        <w:rPr>
          <w:rFonts w:ascii="Times New Roman" w:hAnsi="Times New Roman"/>
          <w:b/>
          <w:sz w:val="24"/>
          <w:szCs w:val="24"/>
        </w:rPr>
      </w:pPr>
      <w:r w:rsidRPr="00EF3E0E">
        <w:rPr>
          <w:rFonts w:ascii="Times New Roman" w:hAnsi="Times New Roman"/>
          <w:b/>
          <w:sz w:val="24"/>
          <w:szCs w:val="24"/>
        </w:rPr>
        <w:t xml:space="preserve">ЗАПРОС НА УЧАСТИЕ В ПРОЦЕДУРЕ ВЫБОРА </w:t>
      </w:r>
    </w:p>
    <w:p w:rsidR="005A48C4" w:rsidRPr="00EF3E0E" w:rsidRDefault="005A48C4" w:rsidP="00252C79">
      <w:pPr>
        <w:spacing w:line="240" w:lineRule="auto"/>
        <w:jc w:val="center"/>
        <w:rPr>
          <w:rFonts w:ascii="Times New Roman" w:hAnsi="Times New Roman"/>
          <w:b/>
          <w:sz w:val="24"/>
          <w:szCs w:val="24"/>
        </w:rPr>
      </w:pPr>
      <w:r w:rsidRPr="00EF3E0E">
        <w:rPr>
          <w:rFonts w:ascii="Times New Roman" w:hAnsi="Times New Roman"/>
          <w:b/>
          <w:sz w:val="24"/>
          <w:szCs w:val="24"/>
        </w:rPr>
        <w:t>АУДИТОРСКОЙ ОРГАНИЗАЦИИ</w:t>
      </w:r>
    </w:p>
    <w:p w:rsidR="005A48C4" w:rsidRPr="00EF3E0E" w:rsidRDefault="005A48C4" w:rsidP="005852B4">
      <w:pPr>
        <w:spacing w:line="240" w:lineRule="auto"/>
        <w:jc w:val="center"/>
        <w:rPr>
          <w:rFonts w:ascii="Times New Roman" w:hAnsi="Times New Roman"/>
          <w:sz w:val="24"/>
          <w:szCs w:val="24"/>
        </w:rPr>
      </w:pPr>
      <w:r w:rsidRPr="00EF3E0E">
        <w:rPr>
          <w:rFonts w:ascii="Times New Roman" w:hAnsi="Times New Roman"/>
          <w:sz w:val="24"/>
          <w:szCs w:val="24"/>
        </w:rPr>
        <w:t>(далее – Запрос на участие</w:t>
      </w:r>
      <w:r w:rsidR="003D1F78" w:rsidRPr="00EF3E0E">
        <w:rPr>
          <w:rFonts w:ascii="Times New Roman" w:hAnsi="Times New Roman"/>
          <w:sz w:val="24"/>
          <w:szCs w:val="24"/>
        </w:rPr>
        <w:t xml:space="preserve"> в Процедуре выбора</w:t>
      </w:r>
      <w:r w:rsidRPr="00EF3E0E">
        <w:rPr>
          <w:rFonts w:ascii="Times New Roman" w:hAnsi="Times New Roman"/>
          <w:sz w:val="24"/>
          <w:szCs w:val="24"/>
        </w:rPr>
        <w:t>)</w:t>
      </w:r>
    </w:p>
    <w:p w:rsidR="005A48C4" w:rsidRPr="00EF3E0E" w:rsidRDefault="0013697B" w:rsidP="009A7A02">
      <w:pPr>
        <w:spacing w:line="240" w:lineRule="auto"/>
        <w:jc w:val="both"/>
        <w:rPr>
          <w:rFonts w:ascii="Times New Roman" w:hAnsi="Times New Roman"/>
          <w:sz w:val="24"/>
          <w:szCs w:val="24"/>
        </w:rPr>
      </w:pPr>
      <w:r>
        <w:rPr>
          <w:rFonts w:ascii="Times New Roman" w:hAnsi="Times New Roman"/>
          <w:sz w:val="24"/>
          <w:szCs w:val="24"/>
        </w:rPr>
        <w:t>Приглашаем</w:t>
      </w:r>
      <w:r w:rsidR="005A48C4" w:rsidRPr="00EF3E0E">
        <w:rPr>
          <w:rFonts w:ascii="Times New Roman" w:hAnsi="Times New Roman"/>
          <w:sz w:val="24"/>
          <w:szCs w:val="24"/>
        </w:rPr>
        <w:t xml:space="preserve"> Вас принять участие в процедуре выбора аудиторской организации для оказания аудиторских услуг, подробное описание которых приводится ниже:</w:t>
      </w:r>
    </w:p>
    <w:p w:rsidR="005A48C4" w:rsidRPr="00EF3E0E" w:rsidRDefault="005A48C4" w:rsidP="001602A3">
      <w:pPr>
        <w:pStyle w:val="a4"/>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EF3E0E">
        <w:rPr>
          <w:rFonts w:ascii="Times New Roman" w:hAnsi="Times New Roman"/>
          <w:sz w:val="24"/>
          <w:szCs w:val="24"/>
        </w:rPr>
        <w:t>Наименование и адрес Заказчик</w:t>
      </w:r>
      <w:r w:rsidR="00855AB2">
        <w:rPr>
          <w:rFonts w:ascii="Times New Roman" w:hAnsi="Times New Roman"/>
          <w:sz w:val="24"/>
          <w:szCs w:val="24"/>
        </w:rPr>
        <w:t>а:</w:t>
      </w:r>
    </w:p>
    <w:p w:rsidR="005A48C4" w:rsidRPr="00EF3E0E" w:rsidRDefault="005A48C4" w:rsidP="001602A3">
      <w:pPr>
        <w:autoSpaceDE w:val="0"/>
        <w:autoSpaceDN w:val="0"/>
        <w:adjustRightInd w:val="0"/>
        <w:spacing w:after="0" w:line="240" w:lineRule="auto"/>
        <w:jc w:val="both"/>
        <w:rPr>
          <w:rFonts w:ascii="Times New Roman" w:hAnsi="Times New Roman"/>
          <w:sz w:val="24"/>
          <w:szCs w:val="24"/>
          <w:lang w:val="en-US"/>
        </w:rPr>
      </w:pPr>
    </w:p>
    <w:p w:rsidR="000070AC" w:rsidRPr="00EF3E0E" w:rsidRDefault="000070AC" w:rsidP="000070AC">
      <w:pPr>
        <w:spacing w:after="0" w:line="240" w:lineRule="auto"/>
        <w:jc w:val="both"/>
        <w:rPr>
          <w:rFonts w:ascii="Times New Roman" w:hAnsi="Times New Roman"/>
          <w:snapToGrid w:val="0"/>
          <w:sz w:val="24"/>
          <w:szCs w:val="24"/>
        </w:rPr>
      </w:pPr>
      <w:r w:rsidRPr="00EF3E0E">
        <w:rPr>
          <w:rFonts w:ascii="Times New Roman" w:hAnsi="Times New Roman"/>
          <w:snapToGrid w:val="0"/>
          <w:sz w:val="24"/>
          <w:szCs w:val="24"/>
        </w:rPr>
        <w:t xml:space="preserve">ТОО «Богатырь Комир»  - г. Экибастуз, ул. </w:t>
      </w:r>
      <w:r w:rsidR="00C464F7">
        <w:rPr>
          <w:rFonts w:ascii="Times New Roman" w:hAnsi="Times New Roman"/>
          <w:snapToGrid w:val="0"/>
          <w:sz w:val="24"/>
          <w:szCs w:val="24"/>
        </w:rPr>
        <w:t>Б.</w:t>
      </w:r>
      <w:r w:rsidR="00855AB2">
        <w:rPr>
          <w:rFonts w:ascii="Times New Roman" w:hAnsi="Times New Roman"/>
          <w:snapToGrid w:val="0"/>
          <w:sz w:val="24"/>
          <w:szCs w:val="24"/>
        </w:rPr>
        <w:t xml:space="preserve"> </w:t>
      </w:r>
      <w:r w:rsidR="00C464F7">
        <w:rPr>
          <w:rFonts w:ascii="Times New Roman" w:hAnsi="Times New Roman"/>
          <w:snapToGrid w:val="0"/>
          <w:sz w:val="24"/>
          <w:szCs w:val="24"/>
        </w:rPr>
        <w:t>Момышулы</w:t>
      </w:r>
      <w:r w:rsidRPr="00EF3E0E">
        <w:rPr>
          <w:rFonts w:ascii="Times New Roman" w:hAnsi="Times New Roman"/>
          <w:snapToGrid w:val="0"/>
          <w:sz w:val="24"/>
          <w:szCs w:val="24"/>
        </w:rPr>
        <w:t xml:space="preserve">, 23;  </w:t>
      </w:r>
    </w:p>
    <w:p w:rsidR="000070AC" w:rsidRPr="00EF3E0E" w:rsidRDefault="000070AC" w:rsidP="000070AC">
      <w:pPr>
        <w:spacing w:after="0" w:line="240" w:lineRule="auto"/>
        <w:jc w:val="both"/>
        <w:rPr>
          <w:rFonts w:ascii="Times New Roman" w:hAnsi="Times New Roman"/>
          <w:sz w:val="24"/>
          <w:szCs w:val="24"/>
        </w:rPr>
      </w:pPr>
    </w:p>
    <w:p w:rsidR="005A48C4" w:rsidRPr="00EF3E0E" w:rsidRDefault="005A48C4" w:rsidP="001602A3">
      <w:pPr>
        <w:pStyle w:val="a4"/>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EF3E0E">
        <w:rPr>
          <w:rFonts w:ascii="Times New Roman" w:hAnsi="Times New Roman"/>
          <w:sz w:val="24"/>
          <w:szCs w:val="24"/>
        </w:rPr>
        <w:t>Описание объема закупаемых аудиторских и сопутствующих услуг (отчетные периоды, объем и характер аудиторских процедур)</w:t>
      </w:r>
    </w:p>
    <w:p w:rsidR="005A48C4" w:rsidRPr="00EF3E0E" w:rsidRDefault="005A48C4" w:rsidP="001602A3">
      <w:pPr>
        <w:pStyle w:val="a4"/>
        <w:autoSpaceDE w:val="0"/>
        <w:autoSpaceDN w:val="0"/>
        <w:adjustRightInd w:val="0"/>
        <w:spacing w:after="0" w:line="240" w:lineRule="auto"/>
        <w:ind w:left="0"/>
        <w:jc w:val="both"/>
        <w:rPr>
          <w:rFonts w:ascii="Times New Roman" w:hAnsi="Times New Roman"/>
          <w:sz w:val="24"/>
          <w:szCs w:val="24"/>
        </w:rPr>
      </w:pPr>
    </w:p>
    <w:p w:rsidR="005A48C4" w:rsidRPr="00EF3E0E" w:rsidRDefault="005A48C4" w:rsidP="001602A3">
      <w:pPr>
        <w:spacing w:after="0" w:line="240" w:lineRule="auto"/>
        <w:jc w:val="both"/>
        <w:rPr>
          <w:rFonts w:ascii="Times New Roman" w:hAnsi="Times New Roman"/>
          <w:color w:val="000000"/>
          <w:sz w:val="24"/>
          <w:szCs w:val="24"/>
        </w:rPr>
      </w:pPr>
      <w:r w:rsidRPr="00EF3E0E">
        <w:rPr>
          <w:rFonts w:ascii="Times New Roman" w:hAnsi="Times New Roman"/>
          <w:color w:val="000000"/>
          <w:sz w:val="24"/>
          <w:szCs w:val="24"/>
        </w:rPr>
        <w:t>Требуется оказать аудиторские услуги, включая сопутствующие услуги, по проведению аудита консолидированной и отдельной финансовой отчетност</w:t>
      </w:r>
      <w:r w:rsidR="00B70EAA">
        <w:rPr>
          <w:rFonts w:ascii="Times New Roman" w:hAnsi="Times New Roman"/>
          <w:color w:val="000000"/>
          <w:sz w:val="24"/>
          <w:szCs w:val="24"/>
        </w:rPr>
        <w:t>ей</w:t>
      </w:r>
      <w:r w:rsidRPr="00EF3E0E">
        <w:rPr>
          <w:rFonts w:ascii="Times New Roman" w:hAnsi="Times New Roman"/>
          <w:color w:val="000000"/>
          <w:sz w:val="24"/>
          <w:szCs w:val="24"/>
        </w:rPr>
        <w:t xml:space="preserve"> Заказчик</w:t>
      </w:r>
      <w:r w:rsidR="00441679">
        <w:rPr>
          <w:rFonts w:ascii="Times New Roman" w:hAnsi="Times New Roman"/>
          <w:color w:val="000000"/>
          <w:sz w:val="24"/>
          <w:szCs w:val="24"/>
        </w:rPr>
        <w:t>а</w:t>
      </w:r>
      <w:r w:rsidRPr="00EF3E0E">
        <w:rPr>
          <w:rFonts w:ascii="Times New Roman" w:hAnsi="Times New Roman"/>
          <w:color w:val="000000"/>
          <w:sz w:val="24"/>
          <w:szCs w:val="24"/>
        </w:rPr>
        <w:t>, подготовленных в соответствии с международными стандартами финансовой отчетности (далее - МСФО)</w:t>
      </w:r>
      <w:r w:rsidRPr="00EF3E0E">
        <w:rPr>
          <w:rFonts w:ascii="Times New Roman" w:hAnsi="Times New Roman"/>
          <w:sz w:val="24"/>
          <w:szCs w:val="24"/>
        </w:rPr>
        <w:t xml:space="preserve"> за </w:t>
      </w:r>
      <w:r w:rsidR="005A598B" w:rsidRPr="00EF3E0E">
        <w:rPr>
          <w:rFonts w:ascii="Times New Roman" w:hAnsi="Times New Roman"/>
          <w:sz w:val="24"/>
          <w:szCs w:val="24"/>
        </w:rPr>
        <w:t>20</w:t>
      </w:r>
      <w:r w:rsidR="00672F8C" w:rsidRPr="00EF3E0E">
        <w:rPr>
          <w:rFonts w:ascii="Times New Roman" w:hAnsi="Times New Roman"/>
          <w:sz w:val="24"/>
          <w:szCs w:val="24"/>
        </w:rPr>
        <w:t>22</w:t>
      </w:r>
      <w:r w:rsidRPr="00EF3E0E">
        <w:rPr>
          <w:rFonts w:ascii="Times New Roman" w:hAnsi="Times New Roman"/>
          <w:sz w:val="24"/>
          <w:szCs w:val="24"/>
        </w:rPr>
        <w:t>, 20</w:t>
      </w:r>
      <w:r w:rsidR="00924C27" w:rsidRPr="00EF3E0E">
        <w:rPr>
          <w:rFonts w:ascii="Times New Roman" w:hAnsi="Times New Roman"/>
          <w:sz w:val="24"/>
          <w:szCs w:val="24"/>
        </w:rPr>
        <w:t>2</w:t>
      </w:r>
      <w:r w:rsidR="00672F8C" w:rsidRPr="00EF3E0E">
        <w:rPr>
          <w:rFonts w:ascii="Times New Roman" w:hAnsi="Times New Roman"/>
          <w:sz w:val="24"/>
          <w:szCs w:val="24"/>
        </w:rPr>
        <w:t>3</w:t>
      </w:r>
      <w:r w:rsidRPr="00EF3E0E">
        <w:rPr>
          <w:rFonts w:ascii="Times New Roman" w:hAnsi="Times New Roman"/>
          <w:sz w:val="24"/>
          <w:szCs w:val="24"/>
        </w:rPr>
        <w:t>, 20</w:t>
      </w:r>
      <w:r w:rsidR="00924C27" w:rsidRPr="00EF3E0E">
        <w:rPr>
          <w:rFonts w:ascii="Times New Roman" w:hAnsi="Times New Roman"/>
          <w:sz w:val="24"/>
          <w:szCs w:val="24"/>
        </w:rPr>
        <w:t>2</w:t>
      </w:r>
      <w:r w:rsidR="00672F8C" w:rsidRPr="00EF3E0E">
        <w:rPr>
          <w:rFonts w:ascii="Times New Roman" w:hAnsi="Times New Roman"/>
          <w:sz w:val="24"/>
          <w:szCs w:val="24"/>
        </w:rPr>
        <w:t>4</w:t>
      </w:r>
      <w:r w:rsidRPr="00EF3E0E">
        <w:rPr>
          <w:rFonts w:ascii="Times New Roman" w:hAnsi="Times New Roman"/>
          <w:sz w:val="24"/>
          <w:szCs w:val="24"/>
        </w:rPr>
        <w:t xml:space="preserve"> гг</w:t>
      </w:r>
      <w:r w:rsidRPr="00EF3E0E">
        <w:rPr>
          <w:rFonts w:ascii="Times New Roman" w:hAnsi="Times New Roman"/>
          <w:color w:val="000000"/>
          <w:sz w:val="24"/>
          <w:szCs w:val="24"/>
        </w:rPr>
        <w:t xml:space="preserve">. </w:t>
      </w:r>
      <w:r w:rsidR="00441679">
        <w:rPr>
          <w:rFonts w:ascii="Times New Roman" w:hAnsi="Times New Roman"/>
          <w:color w:val="000000"/>
          <w:sz w:val="24"/>
          <w:szCs w:val="24"/>
        </w:rPr>
        <w:t>(далее – Услуги).</w:t>
      </w:r>
    </w:p>
    <w:p w:rsidR="005A48C4" w:rsidRPr="00EF3E0E" w:rsidRDefault="005A48C4" w:rsidP="001602A3">
      <w:pPr>
        <w:spacing w:after="0" w:line="240" w:lineRule="auto"/>
        <w:jc w:val="both"/>
        <w:rPr>
          <w:rFonts w:ascii="Times New Roman" w:hAnsi="Times New Roman"/>
          <w:color w:val="000000"/>
          <w:sz w:val="24"/>
          <w:szCs w:val="24"/>
        </w:rPr>
      </w:pPr>
      <w:r w:rsidRPr="00EF3E0E">
        <w:rPr>
          <w:rFonts w:ascii="Times New Roman" w:hAnsi="Times New Roman"/>
          <w:color w:val="000000"/>
          <w:sz w:val="24"/>
          <w:szCs w:val="24"/>
        </w:rPr>
        <w:t>Участник при оказании услуг должен руководствоваться Законом Республики Казахстан «Об аудиторской деятельности».</w:t>
      </w:r>
    </w:p>
    <w:p w:rsidR="005A48C4" w:rsidRPr="00EF3E0E" w:rsidRDefault="005A48C4" w:rsidP="001602A3">
      <w:pPr>
        <w:spacing w:after="0" w:line="240" w:lineRule="auto"/>
        <w:jc w:val="both"/>
        <w:rPr>
          <w:rFonts w:ascii="Times New Roman" w:hAnsi="Times New Roman"/>
          <w:color w:val="000000"/>
          <w:sz w:val="24"/>
          <w:szCs w:val="24"/>
        </w:rPr>
      </w:pPr>
      <w:r w:rsidRPr="00EF3E0E">
        <w:rPr>
          <w:rFonts w:ascii="Times New Roman" w:hAnsi="Times New Roman"/>
          <w:color w:val="000000"/>
          <w:sz w:val="24"/>
          <w:szCs w:val="24"/>
        </w:rPr>
        <w:t>Аудиторские услуги по финансовой отчетности, оказываемые в соответствии с международными стандартами аудита, предусматривают:</w:t>
      </w:r>
    </w:p>
    <w:p w:rsidR="005A48C4" w:rsidRPr="00EF3E0E" w:rsidRDefault="005A48C4" w:rsidP="001602A3">
      <w:pPr>
        <w:spacing w:after="0" w:line="240" w:lineRule="auto"/>
        <w:jc w:val="both"/>
        <w:rPr>
          <w:rFonts w:ascii="Times New Roman" w:hAnsi="Times New Roman"/>
          <w:color w:val="000000"/>
          <w:sz w:val="24"/>
          <w:szCs w:val="24"/>
        </w:rPr>
      </w:pPr>
    </w:p>
    <w:tbl>
      <w:tblPr>
        <w:tblW w:w="9469" w:type="dxa"/>
        <w:tblInd w:w="-5" w:type="dxa"/>
        <w:tblLook w:val="00A0" w:firstRow="1" w:lastRow="0" w:firstColumn="1" w:lastColumn="0" w:noHBand="0" w:noVBand="0"/>
      </w:tblPr>
      <w:tblGrid>
        <w:gridCol w:w="2835"/>
        <w:gridCol w:w="6634"/>
      </w:tblGrid>
      <w:tr w:rsidR="000515D8" w:rsidRPr="00EF3E0E" w:rsidTr="000515D8">
        <w:trPr>
          <w:trHeight w:val="745"/>
        </w:trPr>
        <w:tc>
          <w:tcPr>
            <w:tcW w:w="2835" w:type="dxa"/>
            <w:tcBorders>
              <w:top w:val="single" w:sz="4" w:space="0" w:color="auto"/>
              <w:left w:val="single" w:sz="4" w:space="0" w:color="auto"/>
              <w:bottom w:val="single" w:sz="4" w:space="0" w:color="auto"/>
              <w:right w:val="single" w:sz="4" w:space="0" w:color="auto"/>
            </w:tcBorders>
            <w:noWrap/>
            <w:vAlign w:val="bottom"/>
          </w:tcPr>
          <w:p w:rsidR="000515D8" w:rsidRPr="00EF3E0E" w:rsidRDefault="000515D8">
            <w:pPr>
              <w:spacing w:after="0" w:line="240" w:lineRule="auto"/>
              <w:rPr>
                <w:color w:val="000000"/>
                <w:lang w:eastAsia="ru-RU"/>
              </w:rPr>
            </w:pPr>
            <w:r w:rsidRPr="00EF3E0E">
              <w:rPr>
                <w:color w:val="000000"/>
                <w:lang w:eastAsia="ru-RU"/>
              </w:rPr>
              <w:t> </w:t>
            </w:r>
          </w:p>
        </w:tc>
        <w:tc>
          <w:tcPr>
            <w:tcW w:w="6634" w:type="dxa"/>
            <w:tcBorders>
              <w:top w:val="single" w:sz="4" w:space="0" w:color="auto"/>
              <w:left w:val="nil"/>
              <w:bottom w:val="single" w:sz="4" w:space="0" w:color="auto"/>
              <w:right w:val="single" w:sz="4" w:space="0" w:color="auto"/>
            </w:tcBorders>
            <w:vAlign w:val="center"/>
          </w:tcPr>
          <w:p w:rsidR="000515D8" w:rsidRPr="00EF3E0E" w:rsidRDefault="000515D8">
            <w:pPr>
              <w:spacing w:after="0" w:line="240" w:lineRule="auto"/>
              <w:jc w:val="center"/>
              <w:rPr>
                <w:rFonts w:ascii="Times New Roman" w:hAnsi="Times New Roman"/>
                <w:b/>
                <w:bCs/>
                <w:color w:val="000000"/>
                <w:sz w:val="24"/>
                <w:szCs w:val="24"/>
                <w:lang w:eastAsia="ru-RU"/>
              </w:rPr>
            </w:pPr>
            <w:r w:rsidRPr="00EF3E0E">
              <w:rPr>
                <w:rFonts w:ascii="Times New Roman" w:hAnsi="Times New Roman"/>
                <w:b/>
                <w:sz w:val="24"/>
                <w:szCs w:val="24"/>
              </w:rPr>
              <w:t>По состоянию и за периоды, заканчивающиеся</w:t>
            </w:r>
            <w:r w:rsidRPr="00EF3E0E">
              <w:rPr>
                <w:rFonts w:ascii="Times New Roman" w:hAnsi="Times New Roman"/>
                <w:b/>
                <w:bCs/>
                <w:color w:val="000000"/>
                <w:sz w:val="24"/>
                <w:szCs w:val="24"/>
                <w:lang w:eastAsia="ru-RU"/>
              </w:rPr>
              <w:t xml:space="preserve"> 31 декабря</w:t>
            </w:r>
          </w:p>
          <w:p w:rsidR="000515D8" w:rsidRPr="00EF3E0E" w:rsidRDefault="000515D8">
            <w:pPr>
              <w:spacing w:after="0" w:line="240" w:lineRule="auto"/>
              <w:jc w:val="center"/>
              <w:rPr>
                <w:rFonts w:ascii="Times New Roman" w:hAnsi="Times New Roman"/>
                <w:b/>
                <w:bCs/>
                <w:color w:val="000000"/>
                <w:sz w:val="24"/>
                <w:szCs w:val="24"/>
                <w:lang w:eastAsia="ru-RU"/>
              </w:rPr>
            </w:pPr>
            <w:r w:rsidRPr="00EF3E0E">
              <w:rPr>
                <w:rFonts w:ascii="Times New Roman" w:hAnsi="Times New Roman"/>
                <w:b/>
                <w:bCs/>
                <w:color w:val="000000"/>
                <w:sz w:val="24"/>
                <w:szCs w:val="24"/>
                <w:lang w:eastAsia="ru-RU"/>
              </w:rPr>
              <w:t>20</w:t>
            </w:r>
            <w:r w:rsidRPr="00EF3E0E">
              <w:rPr>
                <w:rFonts w:ascii="Times New Roman" w:hAnsi="Times New Roman"/>
                <w:b/>
                <w:bCs/>
                <w:color w:val="000000"/>
                <w:sz w:val="24"/>
                <w:szCs w:val="24"/>
                <w:lang w:val="en-US" w:eastAsia="ru-RU"/>
              </w:rPr>
              <w:t>22</w:t>
            </w:r>
            <w:r w:rsidRPr="00EF3E0E">
              <w:rPr>
                <w:rFonts w:ascii="Times New Roman" w:hAnsi="Times New Roman"/>
                <w:b/>
                <w:bCs/>
                <w:color w:val="000000"/>
                <w:sz w:val="24"/>
                <w:szCs w:val="24"/>
                <w:lang w:eastAsia="ru-RU"/>
              </w:rPr>
              <w:t>, 20</w:t>
            </w:r>
            <w:r w:rsidRPr="00EF3E0E">
              <w:rPr>
                <w:rFonts w:ascii="Times New Roman" w:hAnsi="Times New Roman"/>
                <w:b/>
                <w:bCs/>
                <w:color w:val="000000"/>
                <w:sz w:val="24"/>
                <w:szCs w:val="24"/>
                <w:lang w:val="en-US" w:eastAsia="ru-RU"/>
              </w:rPr>
              <w:t>23</w:t>
            </w:r>
            <w:r w:rsidRPr="00EF3E0E">
              <w:rPr>
                <w:rFonts w:ascii="Times New Roman" w:hAnsi="Times New Roman"/>
                <w:b/>
                <w:bCs/>
                <w:color w:val="000000"/>
                <w:sz w:val="24"/>
                <w:szCs w:val="24"/>
                <w:lang w:eastAsia="ru-RU"/>
              </w:rPr>
              <w:t>, 20</w:t>
            </w:r>
            <w:r w:rsidRPr="00EF3E0E">
              <w:rPr>
                <w:rFonts w:ascii="Times New Roman" w:hAnsi="Times New Roman"/>
                <w:b/>
                <w:bCs/>
                <w:color w:val="000000"/>
                <w:sz w:val="24"/>
                <w:szCs w:val="24"/>
                <w:lang w:val="en-US" w:eastAsia="ru-RU"/>
              </w:rPr>
              <w:t>24</w:t>
            </w:r>
            <w:r w:rsidRPr="00EF3E0E">
              <w:rPr>
                <w:rFonts w:ascii="Times New Roman" w:hAnsi="Times New Roman"/>
                <w:b/>
                <w:bCs/>
                <w:color w:val="000000"/>
                <w:sz w:val="24"/>
                <w:szCs w:val="24"/>
                <w:lang w:eastAsia="ru-RU"/>
              </w:rPr>
              <w:t>гг.</w:t>
            </w:r>
          </w:p>
        </w:tc>
      </w:tr>
      <w:tr w:rsidR="000515D8" w:rsidRPr="00EF3E0E" w:rsidTr="000515D8">
        <w:trPr>
          <w:trHeight w:val="922"/>
        </w:trPr>
        <w:tc>
          <w:tcPr>
            <w:tcW w:w="2835" w:type="dxa"/>
            <w:tcBorders>
              <w:top w:val="nil"/>
              <w:left w:val="single" w:sz="4" w:space="0" w:color="auto"/>
              <w:bottom w:val="single" w:sz="4" w:space="0" w:color="auto"/>
              <w:right w:val="single" w:sz="4" w:space="0" w:color="auto"/>
            </w:tcBorders>
            <w:vAlign w:val="center"/>
          </w:tcPr>
          <w:p w:rsidR="000515D8" w:rsidRPr="00EF3E0E" w:rsidRDefault="000515D8">
            <w:pPr>
              <w:spacing w:after="0" w:line="240" w:lineRule="auto"/>
              <w:rPr>
                <w:rFonts w:ascii="Times New Roman" w:hAnsi="Times New Roman"/>
                <w:b/>
                <w:bCs/>
                <w:color w:val="000000"/>
                <w:sz w:val="24"/>
                <w:szCs w:val="24"/>
                <w:lang w:eastAsia="ru-RU"/>
              </w:rPr>
            </w:pPr>
            <w:r w:rsidRPr="00EF3E0E">
              <w:rPr>
                <w:rFonts w:ascii="Times New Roman" w:hAnsi="Times New Roman"/>
                <w:b/>
                <w:bCs/>
                <w:color w:val="000000"/>
                <w:sz w:val="24"/>
                <w:szCs w:val="24"/>
                <w:lang w:eastAsia="ru-RU"/>
              </w:rPr>
              <w:t xml:space="preserve">ТОО «Богатырь Комир» </w:t>
            </w:r>
          </w:p>
        </w:tc>
        <w:tc>
          <w:tcPr>
            <w:tcW w:w="6634" w:type="dxa"/>
            <w:tcBorders>
              <w:top w:val="nil"/>
              <w:left w:val="nil"/>
              <w:bottom w:val="single" w:sz="4" w:space="0" w:color="auto"/>
              <w:right w:val="single" w:sz="4" w:space="0" w:color="auto"/>
            </w:tcBorders>
            <w:vAlign w:val="center"/>
          </w:tcPr>
          <w:p w:rsidR="000515D8" w:rsidRDefault="000515D8" w:rsidP="00855AB2">
            <w:pPr>
              <w:spacing w:after="0" w:line="240" w:lineRule="auto"/>
              <w:jc w:val="both"/>
              <w:rPr>
                <w:rFonts w:ascii="Times New Roman" w:hAnsi="Times New Roman"/>
                <w:color w:val="000000"/>
                <w:sz w:val="24"/>
                <w:szCs w:val="24"/>
                <w:lang w:eastAsia="ru-RU"/>
              </w:rPr>
            </w:pPr>
            <w:r w:rsidRPr="00380FB8">
              <w:rPr>
                <w:rFonts w:ascii="Times New Roman" w:hAnsi="Times New Roman"/>
                <w:color w:val="000000"/>
                <w:sz w:val="24"/>
                <w:szCs w:val="24"/>
                <w:lang w:eastAsia="ru-RU"/>
              </w:rPr>
              <w:t>- аудит консолидированной финансовой отчетности в соответствии с МСФО;</w:t>
            </w:r>
          </w:p>
          <w:p w:rsidR="00855AB2" w:rsidRPr="00380FB8" w:rsidRDefault="00855AB2" w:rsidP="00855AB2">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80FB8">
              <w:rPr>
                <w:rFonts w:ascii="Times New Roman" w:hAnsi="Times New Roman"/>
                <w:color w:val="000000"/>
                <w:sz w:val="24"/>
                <w:szCs w:val="24"/>
                <w:lang w:eastAsia="ru-RU"/>
              </w:rPr>
              <w:t>аудит отдельной</w:t>
            </w:r>
            <w:r>
              <w:rPr>
                <w:rFonts w:ascii="Times New Roman" w:hAnsi="Times New Roman"/>
                <w:color w:val="000000"/>
                <w:sz w:val="24"/>
                <w:szCs w:val="24"/>
                <w:lang w:eastAsia="ru-RU"/>
              </w:rPr>
              <w:t xml:space="preserve"> </w:t>
            </w:r>
            <w:r w:rsidRPr="00380FB8">
              <w:rPr>
                <w:rFonts w:ascii="Times New Roman" w:hAnsi="Times New Roman"/>
                <w:color w:val="000000"/>
                <w:sz w:val="24"/>
                <w:szCs w:val="24"/>
                <w:lang w:eastAsia="ru-RU"/>
              </w:rPr>
              <w:t>финансовой отчетности в соответствии с МСФО</w:t>
            </w:r>
            <w:r>
              <w:rPr>
                <w:rFonts w:ascii="Times New Roman" w:hAnsi="Times New Roman"/>
                <w:color w:val="000000"/>
                <w:sz w:val="24"/>
                <w:szCs w:val="24"/>
                <w:lang w:eastAsia="ru-RU"/>
              </w:rPr>
              <w:t>;</w:t>
            </w:r>
          </w:p>
          <w:p w:rsidR="000515D8" w:rsidRPr="00380FB8" w:rsidRDefault="000515D8" w:rsidP="00855AB2">
            <w:pPr>
              <w:spacing w:after="0" w:line="240" w:lineRule="auto"/>
              <w:jc w:val="both"/>
              <w:rPr>
                <w:rFonts w:ascii="Times New Roman" w:hAnsi="Times New Roman"/>
                <w:color w:val="000000"/>
                <w:sz w:val="24"/>
                <w:szCs w:val="24"/>
                <w:lang w:eastAsia="ru-RU"/>
              </w:rPr>
            </w:pPr>
            <w:r w:rsidRPr="00380FB8">
              <w:rPr>
                <w:rFonts w:ascii="Times New Roman" w:hAnsi="Times New Roman"/>
                <w:color w:val="000000"/>
                <w:sz w:val="24"/>
                <w:szCs w:val="24"/>
                <w:lang w:eastAsia="ru-RU"/>
              </w:rPr>
              <w:t>- аудит консолидированной финансовой отчетности</w:t>
            </w:r>
            <w:r w:rsidR="00855AB2">
              <w:rPr>
                <w:rFonts w:ascii="Times New Roman" w:hAnsi="Times New Roman"/>
                <w:color w:val="000000"/>
                <w:sz w:val="24"/>
                <w:szCs w:val="24"/>
                <w:lang w:eastAsia="ru-RU"/>
              </w:rPr>
              <w:t xml:space="preserve">, </w:t>
            </w:r>
            <w:r w:rsidRPr="00380FB8">
              <w:rPr>
                <w:rFonts w:ascii="Times New Roman" w:hAnsi="Times New Roman"/>
                <w:color w:val="000000"/>
                <w:sz w:val="24"/>
                <w:szCs w:val="24"/>
                <w:lang w:eastAsia="ru-RU"/>
              </w:rPr>
              <w:t>подготовленной по формам АО «Самру</w:t>
            </w:r>
            <w:proofErr w:type="gramStart"/>
            <w:r w:rsidRPr="00380FB8">
              <w:rPr>
                <w:rFonts w:ascii="Times New Roman" w:hAnsi="Times New Roman"/>
                <w:color w:val="000000"/>
                <w:sz w:val="24"/>
                <w:szCs w:val="24"/>
                <w:lang w:eastAsia="ru-RU"/>
              </w:rPr>
              <w:t>к-</w:t>
            </w:r>
            <w:proofErr w:type="gramEnd"/>
            <w:r w:rsidRPr="00380FB8">
              <w:rPr>
                <w:rFonts w:ascii="Times New Roman" w:hAnsi="Times New Roman"/>
                <w:color w:val="000000"/>
                <w:sz w:val="24"/>
                <w:szCs w:val="24"/>
                <w:lang w:eastAsia="ru-RU"/>
              </w:rPr>
              <w:t xml:space="preserve">Қазына»; </w:t>
            </w:r>
          </w:p>
          <w:p w:rsidR="000515D8" w:rsidRPr="00EF3E0E" w:rsidRDefault="000515D8" w:rsidP="00855AB2">
            <w:pPr>
              <w:spacing w:after="0" w:line="240" w:lineRule="auto"/>
              <w:jc w:val="both"/>
              <w:rPr>
                <w:rFonts w:ascii="Times New Roman" w:hAnsi="Times New Roman"/>
                <w:color w:val="000000"/>
                <w:sz w:val="24"/>
                <w:szCs w:val="24"/>
                <w:lang w:eastAsia="ru-RU"/>
              </w:rPr>
            </w:pPr>
            <w:r w:rsidRPr="00380FB8">
              <w:rPr>
                <w:rFonts w:ascii="Times New Roman" w:hAnsi="Times New Roman"/>
                <w:color w:val="000000"/>
                <w:sz w:val="24"/>
                <w:szCs w:val="24"/>
                <w:lang w:eastAsia="ru-RU"/>
              </w:rPr>
              <w:t xml:space="preserve">- аудит консолидированной финансовой отчетности, подготовленной в соответствии с перечнем, формами, утвержденными в соответствии с </w:t>
            </w:r>
            <w:r w:rsidRPr="00380FB8">
              <w:rPr>
                <w:rFonts w:ascii="Times New Roman" w:eastAsia="Times New Roman" w:hAnsi="Times New Roman"/>
                <w:color w:val="000000"/>
                <w:sz w:val="24"/>
                <w:szCs w:val="24"/>
                <w:lang w:eastAsia="ru-RU"/>
              </w:rPr>
              <w:t>Приказом МФ РК от 28 июня 2017 года № 404</w:t>
            </w:r>
            <w:r w:rsidR="00855AB2">
              <w:rPr>
                <w:rFonts w:ascii="Times New Roman" w:eastAsia="Times New Roman" w:hAnsi="Times New Roman"/>
                <w:color w:val="000000"/>
                <w:sz w:val="24"/>
                <w:szCs w:val="24"/>
                <w:lang w:eastAsia="ru-RU"/>
              </w:rPr>
              <w:t xml:space="preserve"> </w:t>
            </w:r>
            <w:r w:rsidRPr="00380FB8">
              <w:rPr>
                <w:rFonts w:ascii="Times New Roman" w:eastAsia="Times New Roman" w:hAnsi="Times New Roman"/>
                <w:color w:val="000000"/>
                <w:sz w:val="24"/>
                <w:szCs w:val="24"/>
                <w:lang w:eastAsia="ru-RU"/>
              </w:rPr>
              <w:t>«Об утверждении перечня и форм годовой финансовой</w:t>
            </w:r>
            <w:r w:rsidR="00855AB2">
              <w:rPr>
                <w:rFonts w:ascii="Times New Roman" w:eastAsia="Times New Roman" w:hAnsi="Times New Roman"/>
                <w:color w:val="000000"/>
                <w:sz w:val="24"/>
                <w:szCs w:val="24"/>
                <w:lang w:eastAsia="ru-RU"/>
              </w:rPr>
              <w:t xml:space="preserve"> </w:t>
            </w:r>
            <w:r w:rsidRPr="00380FB8">
              <w:rPr>
                <w:rFonts w:ascii="Times New Roman" w:eastAsia="Times New Roman" w:hAnsi="Times New Roman"/>
                <w:color w:val="000000"/>
                <w:sz w:val="24"/>
                <w:szCs w:val="24"/>
                <w:lang w:eastAsia="ru-RU"/>
              </w:rPr>
              <w:t>отчетности для публикации организациями публичного интереса (кроме финансовых организаций)»</w:t>
            </w:r>
            <w:r w:rsidRPr="00380FB8">
              <w:rPr>
                <w:rFonts w:ascii="Times New Roman" w:hAnsi="Times New Roman"/>
                <w:color w:val="000000"/>
                <w:sz w:val="24"/>
                <w:szCs w:val="24"/>
                <w:lang w:eastAsia="ru-RU"/>
              </w:rPr>
              <w:t>;</w:t>
            </w:r>
          </w:p>
          <w:p w:rsidR="000515D8" w:rsidRPr="00EF3E0E" w:rsidRDefault="000515D8" w:rsidP="00855AB2">
            <w:pPr>
              <w:spacing w:after="0" w:line="240" w:lineRule="auto"/>
              <w:jc w:val="both"/>
              <w:rPr>
                <w:rFonts w:ascii="Times New Roman" w:hAnsi="Times New Roman"/>
                <w:color w:val="000000"/>
                <w:sz w:val="24"/>
                <w:szCs w:val="24"/>
                <w:lang w:eastAsia="ru-RU"/>
              </w:rPr>
            </w:pPr>
            <w:r w:rsidRPr="00EF3E0E">
              <w:rPr>
                <w:rFonts w:ascii="Times New Roman" w:hAnsi="Times New Roman"/>
                <w:color w:val="000000"/>
                <w:sz w:val="24"/>
                <w:szCs w:val="24"/>
                <w:lang w:eastAsia="ru-RU"/>
              </w:rPr>
              <w:t>- Отчет руководству о рекомендациях по</w:t>
            </w:r>
            <w:r w:rsidR="00855AB2">
              <w:rPr>
                <w:rFonts w:ascii="Times New Roman" w:hAnsi="Times New Roman"/>
                <w:color w:val="000000"/>
                <w:sz w:val="24"/>
                <w:szCs w:val="24"/>
                <w:lang w:eastAsia="ru-RU"/>
              </w:rPr>
              <w:t xml:space="preserve"> </w:t>
            </w:r>
            <w:r w:rsidRPr="00EF3E0E">
              <w:rPr>
                <w:rFonts w:ascii="Times New Roman" w:hAnsi="Times New Roman"/>
                <w:color w:val="000000"/>
                <w:sz w:val="24"/>
                <w:szCs w:val="24"/>
                <w:lang w:eastAsia="ru-RU"/>
              </w:rPr>
              <w:t>бухгалтерскому учету и внутреннему контролю по итогам аудита отдельной и консолидированной финансовой отчетности за период с 1 января по 31 декабря</w:t>
            </w:r>
          </w:p>
        </w:tc>
      </w:tr>
    </w:tbl>
    <w:p w:rsidR="005A48C4" w:rsidRPr="00EF3E0E" w:rsidRDefault="005A48C4">
      <w:pPr>
        <w:tabs>
          <w:tab w:val="left" w:pos="993"/>
        </w:tabs>
        <w:spacing w:after="0" w:line="240" w:lineRule="auto"/>
        <w:jc w:val="both"/>
        <w:rPr>
          <w:rFonts w:ascii="Times New Roman" w:hAnsi="Times New Roman"/>
          <w:color w:val="000000"/>
          <w:sz w:val="24"/>
          <w:szCs w:val="24"/>
        </w:rPr>
      </w:pPr>
      <w:r w:rsidRPr="00EF3E0E">
        <w:rPr>
          <w:rFonts w:ascii="Times New Roman" w:hAnsi="Times New Roman"/>
          <w:color w:val="000000"/>
          <w:sz w:val="24"/>
          <w:szCs w:val="24"/>
        </w:rPr>
        <w:lastRenderedPageBreak/>
        <w:tab/>
        <w:t>Также, оказание сопутствующих услуг, перечисленных ниже, в рамках проведения аудиторск</w:t>
      </w:r>
      <w:r w:rsidR="00855AB2">
        <w:rPr>
          <w:rFonts w:ascii="Times New Roman" w:hAnsi="Times New Roman"/>
          <w:color w:val="000000"/>
          <w:sz w:val="24"/>
          <w:szCs w:val="24"/>
        </w:rPr>
        <w:t>их</w:t>
      </w:r>
      <w:r w:rsidRPr="00EF3E0E">
        <w:rPr>
          <w:rFonts w:ascii="Times New Roman" w:hAnsi="Times New Roman"/>
          <w:color w:val="000000"/>
          <w:sz w:val="24"/>
          <w:szCs w:val="24"/>
        </w:rPr>
        <w:t xml:space="preserve"> </w:t>
      </w:r>
      <w:r w:rsidR="00855AB2">
        <w:rPr>
          <w:rFonts w:ascii="Times New Roman" w:hAnsi="Times New Roman"/>
          <w:color w:val="000000"/>
          <w:sz w:val="24"/>
          <w:szCs w:val="24"/>
        </w:rPr>
        <w:t>услуг</w:t>
      </w:r>
      <w:r w:rsidRPr="00EF3E0E">
        <w:rPr>
          <w:rFonts w:ascii="Times New Roman" w:hAnsi="Times New Roman"/>
          <w:color w:val="000000"/>
          <w:sz w:val="24"/>
          <w:szCs w:val="24"/>
        </w:rPr>
        <w:t>, стоимость которых включена в общую стоимость Услуг</w:t>
      </w:r>
      <w:r w:rsidR="00B70EAA">
        <w:rPr>
          <w:rFonts w:ascii="Times New Roman" w:hAnsi="Times New Roman"/>
          <w:color w:val="000000"/>
          <w:sz w:val="24"/>
          <w:szCs w:val="24"/>
        </w:rPr>
        <w:t>,</w:t>
      </w:r>
      <w:r w:rsidRPr="00EF3E0E">
        <w:rPr>
          <w:rFonts w:ascii="Times New Roman" w:hAnsi="Times New Roman"/>
          <w:color w:val="000000"/>
          <w:sz w:val="24"/>
          <w:szCs w:val="24"/>
        </w:rPr>
        <w:t xml:space="preserve"> с предоставлением соответствующих рекомендаций по ним в письмах руководству Заказчик</w:t>
      </w:r>
      <w:r w:rsidR="00855AB2">
        <w:rPr>
          <w:rFonts w:ascii="Times New Roman" w:hAnsi="Times New Roman"/>
          <w:color w:val="000000"/>
          <w:sz w:val="24"/>
          <w:szCs w:val="24"/>
        </w:rPr>
        <w:t>а</w:t>
      </w:r>
      <w:r w:rsidRPr="00EF3E0E">
        <w:rPr>
          <w:rFonts w:ascii="Times New Roman" w:hAnsi="Times New Roman"/>
          <w:color w:val="000000"/>
          <w:sz w:val="24"/>
          <w:szCs w:val="24"/>
        </w:rPr>
        <w:t>:</w:t>
      </w:r>
    </w:p>
    <w:p w:rsidR="00502AA2" w:rsidRPr="00EF3E0E" w:rsidRDefault="00FA722E" w:rsidP="001602A3">
      <w:pPr>
        <w:pStyle w:val="ae"/>
        <w:numPr>
          <w:ilvl w:val="0"/>
          <w:numId w:val="15"/>
        </w:numPr>
        <w:tabs>
          <w:tab w:val="left" w:pos="284"/>
        </w:tabs>
        <w:ind w:left="0" w:firstLine="0"/>
        <w:jc w:val="both"/>
      </w:pPr>
      <w:r w:rsidRPr="00EF3E0E">
        <w:rPr>
          <w:b w:val="0"/>
          <w:bCs w:val="0"/>
        </w:rPr>
        <w:t>по процессу подготовки финансовой отчетности касательно улучшения качества, а также сокращения сроков подготовки финансовой отчетности;</w:t>
      </w:r>
    </w:p>
    <w:p w:rsidR="00502AA2" w:rsidRPr="00EF3E0E" w:rsidRDefault="00FA722E" w:rsidP="001602A3">
      <w:pPr>
        <w:pStyle w:val="ae"/>
        <w:numPr>
          <w:ilvl w:val="0"/>
          <w:numId w:val="15"/>
        </w:numPr>
        <w:tabs>
          <w:tab w:val="left" w:pos="284"/>
        </w:tabs>
        <w:ind w:left="0" w:firstLine="0"/>
        <w:jc w:val="both"/>
        <w:rPr>
          <w:color w:val="000000"/>
        </w:rPr>
      </w:pPr>
      <w:r w:rsidRPr="00EF3E0E">
        <w:rPr>
          <w:b w:val="0"/>
          <w:color w:val="000000"/>
        </w:rPr>
        <w:t>по методологии и результатам оценки основных средств (в случае ее проведения) в соответствии с Корпоративной учетной политикой Заказчик</w:t>
      </w:r>
      <w:r w:rsidR="00855AB2">
        <w:rPr>
          <w:b w:val="0"/>
          <w:color w:val="000000"/>
        </w:rPr>
        <w:t>а</w:t>
      </w:r>
      <w:r w:rsidRPr="00EF3E0E">
        <w:rPr>
          <w:b w:val="0"/>
          <w:color w:val="000000"/>
        </w:rPr>
        <w:t>;</w:t>
      </w:r>
    </w:p>
    <w:p w:rsidR="009A7A02" w:rsidRPr="00EF3E0E" w:rsidRDefault="005A48C4" w:rsidP="001602A3">
      <w:pPr>
        <w:pStyle w:val="a4"/>
        <w:tabs>
          <w:tab w:val="left" w:pos="284"/>
        </w:tabs>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по методологии и результатам оценки справедливой стоимости приобретения предприятий (в случае, если приобретения имели место);</w:t>
      </w:r>
    </w:p>
    <w:p w:rsidR="005A48C4" w:rsidRPr="00EF3E0E" w:rsidRDefault="009A7A02" w:rsidP="001602A3">
      <w:pPr>
        <w:pStyle w:val="a4"/>
        <w:tabs>
          <w:tab w:val="left" w:pos="284"/>
        </w:tabs>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xml:space="preserve">-   </w:t>
      </w:r>
      <w:r w:rsidR="005A48C4" w:rsidRPr="00EF3E0E">
        <w:rPr>
          <w:rFonts w:ascii="Times New Roman" w:hAnsi="Times New Roman"/>
          <w:color w:val="000000"/>
          <w:sz w:val="24"/>
          <w:szCs w:val="24"/>
        </w:rPr>
        <w:t>презентация результатов аудита Заказчик</w:t>
      </w:r>
      <w:r w:rsidR="00855AB2">
        <w:rPr>
          <w:rFonts w:ascii="Times New Roman" w:hAnsi="Times New Roman"/>
          <w:color w:val="000000"/>
          <w:sz w:val="24"/>
          <w:szCs w:val="24"/>
        </w:rPr>
        <w:t>а</w:t>
      </w:r>
      <w:r w:rsidR="005A48C4" w:rsidRPr="00EF3E0E">
        <w:rPr>
          <w:rFonts w:ascii="Times New Roman" w:hAnsi="Times New Roman"/>
          <w:color w:val="000000"/>
          <w:sz w:val="24"/>
          <w:szCs w:val="24"/>
        </w:rPr>
        <w:t xml:space="preserve"> для членов Совета директоров/Комитета по аудиту и руководства Заказчик</w:t>
      </w:r>
      <w:r w:rsidR="00855AB2">
        <w:rPr>
          <w:rFonts w:ascii="Times New Roman" w:hAnsi="Times New Roman"/>
          <w:color w:val="000000"/>
          <w:sz w:val="24"/>
          <w:szCs w:val="24"/>
        </w:rPr>
        <w:t>а</w:t>
      </w:r>
      <w:r w:rsidR="005A48C4" w:rsidRPr="00EF3E0E">
        <w:rPr>
          <w:rFonts w:ascii="Times New Roman" w:hAnsi="Times New Roman"/>
          <w:color w:val="000000"/>
          <w:sz w:val="24"/>
          <w:szCs w:val="24"/>
        </w:rPr>
        <w:t xml:space="preserve"> по запросу любого из указанных органов;</w:t>
      </w:r>
    </w:p>
    <w:p w:rsidR="005A48C4" w:rsidRPr="00EF3E0E" w:rsidRDefault="005A48C4" w:rsidP="001602A3">
      <w:pPr>
        <w:pStyle w:val="a4"/>
        <w:tabs>
          <w:tab w:val="left" w:pos="284"/>
        </w:tabs>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представление предложений по усовершенствованию раскрытий</w:t>
      </w:r>
      <w:r w:rsidR="002B2D05" w:rsidRPr="00EF3E0E">
        <w:rPr>
          <w:rFonts w:ascii="Times New Roman" w:hAnsi="Times New Roman"/>
          <w:color w:val="000000"/>
          <w:sz w:val="24"/>
          <w:szCs w:val="24"/>
        </w:rPr>
        <w:t xml:space="preserve"> </w:t>
      </w:r>
      <w:r w:rsidRPr="00EF3E0E">
        <w:rPr>
          <w:rFonts w:ascii="Times New Roman" w:hAnsi="Times New Roman"/>
          <w:color w:val="000000"/>
          <w:sz w:val="24"/>
          <w:szCs w:val="24"/>
        </w:rPr>
        <w:t>в примечаниях к финансовой отчетности Заказчик</w:t>
      </w:r>
      <w:r w:rsidR="00855AB2">
        <w:rPr>
          <w:rFonts w:ascii="Times New Roman" w:hAnsi="Times New Roman"/>
          <w:color w:val="000000"/>
          <w:sz w:val="24"/>
          <w:szCs w:val="24"/>
        </w:rPr>
        <w:t>а</w:t>
      </w:r>
      <w:r w:rsidRPr="00EF3E0E">
        <w:rPr>
          <w:rFonts w:ascii="Times New Roman" w:hAnsi="Times New Roman"/>
          <w:color w:val="000000"/>
          <w:sz w:val="24"/>
          <w:szCs w:val="24"/>
        </w:rPr>
        <w:t>;</w:t>
      </w:r>
    </w:p>
    <w:p w:rsidR="003932ED" w:rsidRDefault="005A48C4" w:rsidP="003932ED">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xml:space="preserve">- проведение налогового обзора </w:t>
      </w:r>
      <w:r w:rsidRPr="00EF3E0E">
        <w:rPr>
          <w:rFonts w:ascii="Times New Roman" w:hAnsi="Times New Roman"/>
          <w:bCs/>
          <w:color w:val="000000"/>
          <w:sz w:val="24"/>
          <w:szCs w:val="24"/>
        </w:rPr>
        <w:t xml:space="preserve">без </w:t>
      </w:r>
      <w:r w:rsidRPr="00EF3E0E">
        <w:rPr>
          <w:rFonts w:ascii="Times New Roman" w:hAnsi="Times New Roman"/>
          <w:color w:val="000000"/>
          <w:sz w:val="24"/>
          <w:szCs w:val="24"/>
        </w:rPr>
        <w:t>предоставления налогового отчета. Проведение налогового обзора должно затрагивать бухгалтерские и налоговые процедуры, (в    особенности тех вопросов, по которым возможность появления налоговых рисков наиболее существенна);</w:t>
      </w:r>
      <w:r w:rsidR="003932ED" w:rsidRPr="003932ED">
        <w:rPr>
          <w:rFonts w:ascii="Times New Roman" w:hAnsi="Times New Roman"/>
          <w:color w:val="000000"/>
          <w:sz w:val="24"/>
          <w:szCs w:val="24"/>
        </w:rPr>
        <w:t xml:space="preserve"> </w:t>
      </w:r>
    </w:p>
    <w:p w:rsidR="005A48C4" w:rsidRPr="00EF3E0E" w:rsidRDefault="003932ED" w:rsidP="001602A3">
      <w:pPr>
        <w:pStyle w:val="a4"/>
        <w:spacing w:after="0" w:line="240" w:lineRule="auto"/>
        <w:ind w:left="0"/>
        <w:jc w:val="both"/>
        <w:rPr>
          <w:rFonts w:ascii="Times New Roman" w:hAnsi="Times New Roman"/>
          <w:color w:val="000000"/>
          <w:sz w:val="24"/>
          <w:szCs w:val="24"/>
        </w:rPr>
      </w:pPr>
      <w:r w:rsidRPr="00FB3CDF">
        <w:rPr>
          <w:rFonts w:ascii="Times New Roman" w:hAnsi="Times New Roman"/>
          <w:color w:val="000000"/>
          <w:sz w:val="24"/>
          <w:szCs w:val="24"/>
        </w:rPr>
        <w:t>- проведение консультаций по бухгалтерскому и налоговому учету в ходе аудита без предоставления отчетов по консультациям;</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оценка ведения бухгалтерского учета и составления финансовой отчетности (в том числе: оценка порядка учета запасов с учетом специфики деятельности Заказчика, оценка и переоценка активов и обязательств, методов и процедур проведения инвентаризации активов и обязательств, включая сверку дебиторской и кредиторской задолженности с поставщиками товаров, работ/услуг);</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оценка адекватности системы внутреннего контроля и управления рисками Заказчик</w:t>
      </w:r>
      <w:r w:rsidR="00855AB2">
        <w:rPr>
          <w:rFonts w:ascii="Times New Roman" w:hAnsi="Times New Roman"/>
          <w:color w:val="000000"/>
          <w:sz w:val="24"/>
          <w:szCs w:val="24"/>
        </w:rPr>
        <w:t>а</w:t>
      </w:r>
      <w:r w:rsidRPr="00EF3E0E">
        <w:rPr>
          <w:rFonts w:ascii="Times New Roman" w:hAnsi="Times New Roman"/>
          <w:color w:val="000000"/>
          <w:sz w:val="24"/>
          <w:szCs w:val="24"/>
        </w:rPr>
        <w:t xml:space="preserve"> по вопросам, связанным с ведением бухгалтерского учета и составлением финансовой отчетности;</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оценка состояния программно-технического оснащения и надежности автоматизированных систем обработки информации, связанных с ведением бухгалтерского учета и составления финансовой отчетности;</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sz w:val="24"/>
          <w:szCs w:val="24"/>
        </w:rPr>
        <w:t xml:space="preserve">- </w:t>
      </w:r>
      <w:r w:rsidRPr="00EF3E0E">
        <w:rPr>
          <w:rFonts w:ascii="Times New Roman" w:hAnsi="Times New Roman"/>
          <w:color w:val="000000"/>
          <w:sz w:val="24"/>
          <w:szCs w:val="24"/>
        </w:rPr>
        <w:t xml:space="preserve">анализ организации </w:t>
      </w:r>
      <w:proofErr w:type="gramStart"/>
      <w:r w:rsidRPr="00EF3E0E">
        <w:rPr>
          <w:rFonts w:ascii="Times New Roman" w:hAnsi="Times New Roman"/>
          <w:color w:val="000000"/>
          <w:sz w:val="24"/>
          <w:szCs w:val="24"/>
        </w:rPr>
        <w:t>контроля за</w:t>
      </w:r>
      <w:proofErr w:type="gramEnd"/>
      <w:r w:rsidRPr="00EF3E0E">
        <w:rPr>
          <w:rFonts w:ascii="Times New Roman" w:hAnsi="Times New Roman"/>
          <w:color w:val="000000"/>
          <w:sz w:val="24"/>
          <w:szCs w:val="24"/>
        </w:rPr>
        <w:t xml:space="preserve"> деятельностью дочерних и совместно контролируемых организаций Заказчик</w:t>
      </w:r>
      <w:r w:rsidR="0060348A">
        <w:rPr>
          <w:rFonts w:ascii="Times New Roman" w:hAnsi="Times New Roman"/>
          <w:color w:val="000000"/>
          <w:sz w:val="24"/>
          <w:szCs w:val="24"/>
        </w:rPr>
        <w:t>а</w:t>
      </w:r>
      <w:r w:rsidRPr="00EF3E0E">
        <w:rPr>
          <w:rFonts w:ascii="Times New Roman" w:hAnsi="Times New Roman"/>
          <w:color w:val="000000"/>
          <w:sz w:val="24"/>
          <w:szCs w:val="24"/>
        </w:rPr>
        <w:t xml:space="preserve"> по вопросам, связанным с ведением бухгалтерского учета и составлением финансовой отчетности;</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оценка соответствия деятельности Заказчик</w:t>
      </w:r>
      <w:r w:rsidR="0060348A">
        <w:rPr>
          <w:rFonts w:ascii="Times New Roman" w:hAnsi="Times New Roman"/>
          <w:color w:val="000000"/>
          <w:sz w:val="24"/>
          <w:szCs w:val="24"/>
        </w:rPr>
        <w:t>а</w:t>
      </w:r>
      <w:r w:rsidRPr="00EF3E0E">
        <w:rPr>
          <w:rFonts w:ascii="Times New Roman" w:hAnsi="Times New Roman"/>
          <w:color w:val="000000"/>
          <w:sz w:val="24"/>
          <w:szCs w:val="24"/>
        </w:rPr>
        <w:t xml:space="preserve"> требованиям законодательства Республики Казахстан в области бухгалтерского учета и финансовой отчетности;</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присутствие аудитора при проведении Заказчик</w:t>
      </w:r>
      <w:r w:rsidR="0060348A">
        <w:rPr>
          <w:rFonts w:ascii="Times New Roman" w:hAnsi="Times New Roman"/>
          <w:color w:val="000000"/>
          <w:sz w:val="24"/>
          <w:szCs w:val="24"/>
        </w:rPr>
        <w:t>ом</w:t>
      </w:r>
      <w:r w:rsidRPr="00EF3E0E">
        <w:rPr>
          <w:rFonts w:ascii="Times New Roman" w:hAnsi="Times New Roman"/>
          <w:color w:val="000000"/>
          <w:sz w:val="24"/>
          <w:szCs w:val="24"/>
        </w:rPr>
        <w:t xml:space="preserve"> инвентаризации ОС, НМА и ТМЗ (при необходимости, по согласованию с Заказчиком);</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при необходимости</w:t>
      </w:r>
      <w:r w:rsidR="000D01A3" w:rsidRPr="00EF3E0E">
        <w:rPr>
          <w:rFonts w:ascii="Times New Roman" w:hAnsi="Times New Roman"/>
          <w:color w:val="000000"/>
          <w:sz w:val="24"/>
          <w:szCs w:val="24"/>
        </w:rPr>
        <w:t xml:space="preserve"> </w:t>
      </w:r>
      <w:r w:rsidRPr="00EF3E0E">
        <w:rPr>
          <w:rFonts w:ascii="Times New Roman" w:hAnsi="Times New Roman"/>
          <w:color w:val="000000"/>
          <w:sz w:val="24"/>
          <w:szCs w:val="24"/>
        </w:rPr>
        <w:t>выезжать по месту нахождения аффилированных лиц Заказчика для проведения аналитических аудиторских процедур, необходимых для выпуска отдельной и/или консолидированной финансовой отчетности;</w:t>
      </w: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 анализ методологии актуарных расчетов, использованных при составлении финансовой отчетности;</w:t>
      </w:r>
    </w:p>
    <w:p w:rsidR="005A48C4" w:rsidRPr="00EF3E0E" w:rsidRDefault="005A48C4" w:rsidP="001602A3">
      <w:pPr>
        <w:pStyle w:val="a4"/>
        <w:spacing w:after="0" w:line="240" w:lineRule="auto"/>
        <w:ind w:left="0"/>
        <w:jc w:val="both"/>
        <w:rPr>
          <w:rFonts w:ascii="Times New Roman" w:hAnsi="Times New Roman"/>
          <w:sz w:val="24"/>
          <w:szCs w:val="24"/>
        </w:rPr>
      </w:pPr>
      <w:r w:rsidRPr="00EF3E0E">
        <w:rPr>
          <w:rFonts w:ascii="Times New Roman" w:hAnsi="Times New Roman"/>
          <w:color w:val="000000"/>
          <w:sz w:val="24"/>
          <w:szCs w:val="24"/>
        </w:rPr>
        <w:t>- оценка Корпоративной учет</w:t>
      </w:r>
      <w:r w:rsidRPr="00EF3E0E">
        <w:rPr>
          <w:rFonts w:ascii="Times New Roman" w:hAnsi="Times New Roman"/>
          <w:sz w:val="24"/>
          <w:szCs w:val="24"/>
        </w:rPr>
        <w:t>ной политики Заказчик</w:t>
      </w:r>
      <w:r w:rsidR="0060348A">
        <w:rPr>
          <w:rFonts w:ascii="Times New Roman" w:hAnsi="Times New Roman"/>
          <w:sz w:val="24"/>
          <w:szCs w:val="24"/>
        </w:rPr>
        <w:t>а</w:t>
      </w:r>
      <w:r w:rsidRPr="00EF3E0E">
        <w:rPr>
          <w:rFonts w:ascii="Times New Roman" w:hAnsi="Times New Roman"/>
          <w:sz w:val="24"/>
          <w:szCs w:val="24"/>
        </w:rPr>
        <w:t xml:space="preserve"> на соответствие применяемых методов и принципов бухгалтерского учета и отчетности МСФО.</w:t>
      </w:r>
    </w:p>
    <w:p w:rsidR="005A48C4" w:rsidRPr="00EF3E0E" w:rsidRDefault="005A48C4" w:rsidP="001602A3">
      <w:pPr>
        <w:pStyle w:val="a4"/>
        <w:spacing w:after="0" w:line="240" w:lineRule="auto"/>
        <w:ind w:left="0"/>
        <w:jc w:val="both"/>
        <w:rPr>
          <w:rFonts w:ascii="Times New Roman" w:hAnsi="Times New Roman"/>
          <w:sz w:val="24"/>
          <w:szCs w:val="24"/>
        </w:rPr>
      </w:pPr>
    </w:p>
    <w:p w:rsidR="005A48C4" w:rsidRPr="00EF3E0E" w:rsidRDefault="005A48C4" w:rsidP="001602A3">
      <w:pPr>
        <w:pStyle w:val="a4"/>
        <w:spacing w:after="0" w:line="240" w:lineRule="auto"/>
        <w:ind w:left="0"/>
        <w:jc w:val="both"/>
        <w:rPr>
          <w:rFonts w:ascii="Times New Roman" w:hAnsi="Times New Roman"/>
          <w:color w:val="000000"/>
          <w:sz w:val="24"/>
          <w:szCs w:val="24"/>
        </w:rPr>
      </w:pPr>
      <w:r w:rsidRPr="00EF3E0E">
        <w:rPr>
          <w:rFonts w:ascii="Times New Roman" w:hAnsi="Times New Roman"/>
          <w:color w:val="000000"/>
          <w:sz w:val="24"/>
          <w:szCs w:val="24"/>
        </w:rPr>
        <w:t>Участник должен передать Заказчик</w:t>
      </w:r>
      <w:r w:rsidR="0060348A">
        <w:rPr>
          <w:rFonts w:ascii="Times New Roman" w:hAnsi="Times New Roman"/>
          <w:color w:val="000000"/>
          <w:sz w:val="24"/>
          <w:szCs w:val="24"/>
        </w:rPr>
        <w:t>у</w:t>
      </w:r>
      <w:r w:rsidRPr="00EF3E0E">
        <w:rPr>
          <w:rFonts w:ascii="Times New Roman" w:hAnsi="Times New Roman"/>
          <w:color w:val="000000"/>
          <w:sz w:val="24"/>
          <w:szCs w:val="24"/>
        </w:rPr>
        <w:t xml:space="preserve"> в установленные сроки, следующие результаты оказания услуг: </w:t>
      </w:r>
    </w:p>
    <w:p w:rsidR="005A48C4" w:rsidRPr="00EF3E0E" w:rsidRDefault="005A48C4" w:rsidP="001602A3">
      <w:pPr>
        <w:pStyle w:val="a4"/>
        <w:spacing w:after="0" w:line="240" w:lineRule="auto"/>
        <w:ind w:left="0"/>
        <w:jc w:val="both"/>
        <w:rPr>
          <w:rFonts w:ascii="Times New Roman" w:hAnsi="Times New Roman"/>
          <w:color w:val="000000"/>
          <w:sz w:val="24"/>
          <w:szCs w:val="24"/>
        </w:rPr>
      </w:pPr>
    </w:p>
    <w:p w:rsidR="005A48C4" w:rsidRDefault="005A48C4" w:rsidP="001602A3">
      <w:pPr>
        <w:pStyle w:val="a4"/>
        <w:numPr>
          <w:ilvl w:val="0"/>
          <w:numId w:val="5"/>
        </w:numPr>
        <w:tabs>
          <w:tab w:val="left" w:pos="284"/>
          <w:tab w:val="left" w:pos="993"/>
        </w:tabs>
        <w:spacing w:after="0" w:line="240" w:lineRule="auto"/>
        <w:ind w:left="0" w:firstLine="0"/>
        <w:jc w:val="both"/>
        <w:rPr>
          <w:rFonts w:ascii="Times New Roman" w:hAnsi="Times New Roman"/>
          <w:color w:val="000000"/>
          <w:sz w:val="24"/>
          <w:szCs w:val="24"/>
        </w:rPr>
      </w:pPr>
      <w:r w:rsidRPr="00EF3E0E">
        <w:rPr>
          <w:rFonts w:ascii="Times New Roman" w:hAnsi="Times New Roman"/>
          <w:color w:val="000000"/>
          <w:sz w:val="24"/>
          <w:szCs w:val="24"/>
        </w:rPr>
        <w:t xml:space="preserve">выпуск </w:t>
      </w:r>
      <w:r w:rsidRPr="00EF3E0E">
        <w:rPr>
          <w:rFonts w:ascii="Times New Roman" w:hAnsi="Times New Roman"/>
          <w:bCs/>
          <w:color w:val="000000"/>
          <w:sz w:val="24"/>
          <w:szCs w:val="24"/>
        </w:rPr>
        <w:t>аудиторск</w:t>
      </w:r>
      <w:r w:rsidR="0060348A">
        <w:rPr>
          <w:rFonts w:ascii="Times New Roman" w:hAnsi="Times New Roman"/>
          <w:bCs/>
          <w:color w:val="000000"/>
          <w:sz w:val="24"/>
          <w:szCs w:val="24"/>
        </w:rPr>
        <w:t>ого</w:t>
      </w:r>
      <w:r w:rsidRPr="00EF3E0E">
        <w:rPr>
          <w:rFonts w:ascii="Times New Roman" w:hAnsi="Times New Roman"/>
          <w:bCs/>
          <w:color w:val="000000"/>
          <w:sz w:val="24"/>
          <w:szCs w:val="24"/>
        </w:rPr>
        <w:t xml:space="preserve"> отчет</w:t>
      </w:r>
      <w:r w:rsidR="0060348A">
        <w:rPr>
          <w:rFonts w:ascii="Times New Roman" w:hAnsi="Times New Roman"/>
          <w:bCs/>
          <w:color w:val="000000"/>
          <w:sz w:val="24"/>
          <w:szCs w:val="24"/>
        </w:rPr>
        <w:t>а</w:t>
      </w:r>
      <w:r w:rsidRPr="00EF3E0E">
        <w:rPr>
          <w:rFonts w:ascii="Times New Roman" w:hAnsi="Times New Roman"/>
          <w:bCs/>
          <w:color w:val="000000"/>
          <w:sz w:val="24"/>
          <w:szCs w:val="24"/>
        </w:rPr>
        <w:t xml:space="preserve"> </w:t>
      </w:r>
      <w:r w:rsidRPr="00EF3E0E">
        <w:rPr>
          <w:rFonts w:ascii="Times New Roman" w:hAnsi="Times New Roman"/>
          <w:color w:val="000000"/>
          <w:sz w:val="24"/>
          <w:szCs w:val="24"/>
        </w:rPr>
        <w:t xml:space="preserve">Заказчика по консолидированной финансовой отчетности, </w:t>
      </w:r>
      <w:r w:rsidR="0043775C" w:rsidRPr="00EF3E0E">
        <w:rPr>
          <w:rFonts w:ascii="Times New Roman" w:hAnsi="Times New Roman"/>
          <w:color w:val="000000"/>
          <w:sz w:val="24"/>
          <w:szCs w:val="24"/>
        </w:rPr>
        <w:t>подготовленн</w:t>
      </w:r>
      <w:r w:rsidR="0060348A">
        <w:rPr>
          <w:rFonts w:ascii="Times New Roman" w:hAnsi="Times New Roman"/>
          <w:color w:val="000000"/>
          <w:sz w:val="24"/>
          <w:szCs w:val="24"/>
        </w:rPr>
        <w:t>о</w:t>
      </w:r>
      <w:r w:rsidR="00F66B27">
        <w:rPr>
          <w:rFonts w:ascii="Times New Roman" w:hAnsi="Times New Roman"/>
          <w:color w:val="000000"/>
          <w:sz w:val="24"/>
          <w:szCs w:val="24"/>
        </w:rPr>
        <w:t>й</w:t>
      </w:r>
      <w:r w:rsidR="0043775C" w:rsidRPr="00EF3E0E">
        <w:rPr>
          <w:rFonts w:ascii="Times New Roman" w:hAnsi="Times New Roman"/>
          <w:color w:val="000000"/>
          <w:sz w:val="24"/>
          <w:szCs w:val="24"/>
        </w:rPr>
        <w:t xml:space="preserve"> в соответствии с МСФО </w:t>
      </w:r>
      <w:r w:rsidRPr="00EF3E0E">
        <w:rPr>
          <w:rFonts w:ascii="Times New Roman" w:hAnsi="Times New Roman"/>
          <w:sz w:val="24"/>
          <w:szCs w:val="24"/>
        </w:rPr>
        <w:t xml:space="preserve">по состоянию и за </w:t>
      </w:r>
      <w:r w:rsidR="0060348A">
        <w:rPr>
          <w:rFonts w:ascii="Times New Roman" w:hAnsi="Times New Roman"/>
          <w:sz w:val="24"/>
          <w:szCs w:val="24"/>
        </w:rPr>
        <w:t>периоды</w:t>
      </w:r>
      <w:r w:rsidRPr="00EF3E0E">
        <w:rPr>
          <w:rFonts w:ascii="Times New Roman" w:hAnsi="Times New Roman"/>
          <w:sz w:val="24"/>
          <w:szCs w:val="24"/>
        </w:rPr>
        <w:t xml:space="preserve">, заканчивающиеся 31 </w:t>
      </w:r>
      <w:r w:rsidRPr="00EF3E0E">
        <w:rPr>
          <w:rFonts w:ascii="Times New Roman" w:hAnsi="Times New Roman"/>
          <w:sz w:val="24"/>
          <w:szCs w:val="24"/>
        </w:rPr>
        <w:lastRenderedPageBreak/>
        <w:t xml:space="preserve">декабря </w:t>
      </w:r>
      <w:r w:rsidR="00AE7D3F" w:rsidRPr="00EF3E0E">
        <w:rPr>
          <w:rFonts w:ascii="Times New Roman" w:hAnsi="Times New Roman"/>
          <w:sz w:val="24"/>
          <w:szCs w:val="24"/>
        </w:rPr>
        <w:t xml:space="preserve">2022, 2023, 2024 </w:t>
      </w:r>
      <w:r w:rsidRPr="00EF3E0E">
        <w:rPr>
          <w:rFonts w:ascii="Times New Roman" w:hAnsi="Times New Roman"/>
          <w:sz w:val="24"/>
          <w:szCs w:val="24"/>
        </w:rPr>
        <w:t xml:space="preserve">гг., </w:t>
      </w:r>
      <w:r w:rsidRPr="00EF3E0E">
        <w:rPr>
          <w:rFonts w:ascii="Times New Roman" w:hAnsi="Times New Roman"/>
          <w:color w:val="000000"/>
          <w:sz w:val="24"/>
          <w:szCs w:val="24"/>
        </w:rPr>
        <w:t>на русском</w:t>
      </w:r>
      <w:r w:rsidR="0037771B" w:rsidRPr="00EF3E0E">
        <w:rPr>
          <w:rFonts w:ascii="Times New Roman" w:hAnsi="Times New Roman"/>
          <w:color w:val="000000"/>
          <w:sz w:val="24"/>
          <w:szCs w:val="24"/>
        </w:rPr>
        <w:t xml:space="preserve"> </w:t>
      </w:r>
      <w:r w:rsidRPr="00EF3E0E">
        <w:rPr>
          <w:rFonts w:ascii="Times New Roman" w:hAnsi="Times New Roman"/>
          <w:color w:val="000000"/>
          <w:sz w:val="24"/>
          <w:szCs w:val="24"/>
        </w:rPr>
        <w:t>и английском языках</w:t>
      </w:r>
      <w:r w:rsidR="0009654A" w:rsidRPr="00EF3E0E">
        <w:rPr>
          <w:rFonts w:ascii="Times New Roman" w:hAnsi="Times New Roman"/>
          <w:color w:val="000000"/>
          <w:sz w:val="24"/>
          <w:szCs w:val="24"/>
        </w:rPr>
        <w:t xml:space="preserve">. </w:t>
      </w:r>
      <w:r w:rsidR="00380FB8">
        <w:rPr>
          <w:rFonts w:ascii="Times New Roman" w:hAnsi="Times New Roman"/>
          <w:color w:val="000000"/>
          <w:sz w:val="24"/>
          <w:szCs w:val="24"/>
        </w:rPr>
        <w:t>К</w:t>
      </w:r>
      <w:r w:rsidR="0009654A" w:rsidRPr="00EF3E0E">
        <w:rPr>
          <w:rFonts w:ascii="Times New Roman" w:hAnsi="Times New Roman"/>
          <w:color w:val="000000"/>
          <w:sz w:val="24"/>
          <w:szCs w:val="24"/>
        </w:rPr>
        <w:t>оличество</w:t>
      </w:r>
      <w:r w:rsidR="00380FB8">
        <w:rPr>
          <w:rFonts w:ascii="Times New Roman" w:hAnsi="Times New Roman"/>
          <w:color w:val="000000"/>
          <w:sz w:val="24"/>
          <w:szCs w:val="24"/>
        </w:rPr>
        <w:t xml:space="preserve"> экземпляров</w:t>
      </w:r>
      <w:r w:rsidR="0060348A">
        <w:rPr>
          <w:rFonts w:ascii="Times New Roman" w:hAnsi="Times New Roman"/>
          <w:color w:val="000000"/>
          <w:sz w:val="24"/>
          <w:szCs w:val="24"/>
        </w:rPr>
        <w:t>:</w:t>
      </w:r>
      <w:r w:rsidR="0009654A" w:rsidRPr="00EF3E0E">
        <w:rPr>
          <w:rFonts w:ascii="Times New Roman" w:hAnsi="Times New Roman"/>
          <w:color w:val="000000"/>
          <w:sz w:val="24"/>
          <w:szCs w:val="24"/>
        </w:rPr>
        <w:t xml:space="preserve"> </w:t>
      </w:r>
      <w:r w:rsidR="000515D8">
        <w:rPr>
          <w:rFonts w:ascii="Times New Roman" w:hAnsi="Times New Roman"/>
          <w:color w:val="000000"/>
          <w:sz w:val="24"/>
          <w:szCs w:val="24"/>
        </w:rPr>
        <w:t>3</w:t>
      </w:r>
      <w:r w:rsidR="0009654A" w:rsidRPr="00EF3E0E">
        <w:rPr>
          <w:rFonts w:ascii="Times New Roman" w:hAnsi="Times New Roman"/>
          <w:color w:val="000000"/>
          <w:sz w:val="24"/>
          <w:szCs w:val="24"/>
        </w:rPr>
        <w:t xml:space="preserve"> </w:t>
      </w:r>
      <w:r w:rsidR="00380FB8">
        <w:rPr>
          <w:rFonts w:ascii="Times New Roman" w:hAnsi="Times New Roman"/>
          <w:color w:val="000000"/>
          <w:sz w:val="24"/>
          <w:szCs w:val="24"/>
        </w:rPr>
        <w:t xml:space="preserve">на русском </w:t>
      </w:r>
      <w:r w:rsidR="0060348A">
        <w:rPr>
          <w:rFonts w:ascii="Times New Roman" w:hAnsi="Times New Roman"/>
          <w:color w:val="000000"/>
          <w:sz w:val="24"/>
          <w:szCs w:val="24"/>
        </w:rPr>
        <w:t xml:space="preserve">и </w:t>
      </w:r>
      <w:r w:rsidR="00380FB8">
        <w:rPr>
          <w:rFonts w:ascii="Times New Roman" w:hAnsi="Times New Roman"/>
          <w:color w:val="000000"/>
          <w:sz w:val="24"/>
          <w:szCs w:val="24"/>
        </w:rPr>
        <w:t>2 на английском</w:t>
      </w:r>
      <w:r w:rsidR="0009654A" w:rsidRPr="00EF3E0E">
        <w:rPr>
          <w:rFonts w:ascii="Times New Roman" w:hAnsi="Times New Roman"/>
          <w:color w:val="000000"/>
          <w:sz w:val="24"/>
          <w:szCs w:val="24"/>
        </w:rPr>
        <w:t xml:space="preserve"> язык</w:t>
      </w:r>
      <w:r w:rsidR="00380FB8">
        <w:rPr>
          <w:rFonts w:ascii="Times New Roman" w:hAnsi="Times New Roman"/>
          <w:color w:val="000000"/>
          <w:sz w:val="24"/>
          <w:szCs w:val="24"/>
        </w:rPr>
        <w:t>ах</w:t>
      </w:r>
      <w:r w:rsidRPr="00EF3E0E">
        <w:rPr>
          <w:rFonts w:ascii="Times New Roman" w:hAnsi="Times New Roman"/>
          <w:color w:val="000000"/>
          <w:sz w:val="24"/>
          <w:szCs w:val="24"/>
        </w:rPr>
        <w:t>;</w:t>
      </w:r>
    </w:p>
    <w:p w:rsidR="0060348A" w:rsidRPr="00EF3E0E" w:rsidRDefault="0060348A" w:rsidP="001602A3">
      <w:pPr>
        <w:pStyle w:val="a4"/>
        <w:numPr>
          <w:ilvl w:val="0"/>
          <w:numId w:val="5"/>
        </w:numPr>
        <w:tabs>
          <w:tab w:val="left" w:pos="284"/>
          <w:tab w:val="left" w:pos="993"/>
        </w:tabs>
        <w:spacing w:after="0" w:line="240" w:lineRule="auto"/>
        <w:ind w:left="0" w:firstLine="0"/>
        <w:jc w:val="both"/>
        <w:rPr>
          <w:rFonts w:ascii="Times New Roman" w:hAnsi="Times New Roman"/>
          <w:color w:val="000000"/>
          <w:sz w:val="24"/>
          <w:szCs w:val="24"/>
        </w:rPr>
      </w:pPr>
      <w:r w:rsidRPr="00EF3E0E">
        <w:rPr>
          <w:rFonts w:ascii="Times New Roman" w:hAnsi="Times New Roman"/>
          <w:color w:val="000000"/>
          <w:sz w:val="24"/>
          <w:szCs w:val="24"/>
        </w:rPr>
        <w:t xml:space="preserve">выпуск </w:t>
      </w:r>
      <w:r w:rsidRPr="00EF3E0E">
        <w:rPr>
          <w:rFonts w:ascii="Times New Roman" w:hAnsi="Times New Roman"/>
          <w:bCs/>
          <w:color w:val="000000"/>
          <w:sz w:val="24"/>
          <w:szCs w:val="24"/>
        </w:rPr>
        <w:t>аудиторск</w:t>
      </w:r>
      <w:r>
        <w:rPr>
          <w:rFonts w:ascii="Times New Roman" w:hAnsi="Times New Roman"/>
          <w:bCs/>
          <w:color w:val="000000"/>
          <w:sz w:val="24"/>
          <w:szCs w:val="24"/>
        </w:rPr>
        <w:t>ого</w:t>
      </w:r>
      <w:r w:rsidRPr="00EF3E0E">
        <w:rPr>
          <w:rFonts w:ascii="Times New Roman" w:hAnsi="Times New Roman"/>
          <w:bCs/>
          <w:color w:val="000000"/>
          <w:sz w:val="24"/>
          <w:szCs w:val="24"/>
        </w:rPr>
        <w:t xml:space="preserve"> отчет</w:t>
      </w:r>
      <w:r>
        <w:rPr>
          <w:rFonts w:ascii="Times New Roman" w:hAnsi="Times New Roman"/>
          <w:bCs/>
          <w:color w:val="000000"/>
          <w:sz w:val="24"/>
          <w:szCs w:val="24"/>
        </w:rPr>
        <w:t>а</w:t>
      </w:r>
      <w:r w:rsidRPr="00EF3E0E">
        <w:rPr>
          <w:rFonts w:ascii="Times New Roman" w:hAnsi="Times New Roman"/>
          <w:bCs/>
          <w:color w:val="000000"/>
          <w:sz w:val="24"/>
          <w:szCs w:val="24"/>
        </w:rPr>
        <w:t xml:space="preserve"> </w:t>
      </w:r>
      <w:r w:rsidRPr="00EF3E0E">
        <w:rPr>
          <w:rFonts w:ascii="Times New Roman" w:hAnsi="Times New Roman"/>
          <w:color w:val="000000"/>
          <w:sz w:val="24"/>
          <w:szCs w:val="24"/>
        </w:rPr>
        <w:t>Заказчика по отдельной финансовой отчетности, подготовленн</w:t>
      </w:r>
      <w:r>
        <w:rPr>
          <w:rFonts w:ascii="Times New Roman" w:hAnsi="Times New Roman"/>
          <w:color w:val="000000"/>
          <w:sz w:val="24"/>
          <w:szCs w:val="24"/>
        </w:rPr>
        <w:t>о</w:t>
      </w:r>
      <w:r w:rsidR="00F66B27">
        <w:rPr>
          <w:rFonts w:ascii="Times New Roman" w:hAnsi="Times New Roman"/>
          <w:color w:val="000000"/>
          <w:sz w:val="24"/>
          <w:szCs w:val="24"/>
        </w:rPr>
        <w:t>й</w:t>
      </w:r>
      <w:r w:rsidRPr="00EF3E0E">
        <w:rPr>
          <w:rFonts w:ascii="Times New Roman" w:hAnsi="Times New Roman"/>
          <w:color w:val="000000"/>
          <w:sz w:val="24"/>
          <w:szCs w:val="24"/>
        </w:rPr>
        <w:t xml:space="preserve"> в соответствии с МСФО </w:t>
      </w:r>
      <w:r w:rsidRPr="00EF3E0E">
        <w:rPr>
          <w:rFonts w:ascii="Times New Roman" w:hAnsi="Times New Roman"/>
          <w:sz w:val="24"/>
          <w:szCs w:val="24"/>
        </w:rPr>
        <w:t xml:space="preserve">по состоянию и за </w:t>
      </w:r>
      <w:r>
        <w:rPr>
          <w:rFonts w:ascii="Times New Roman" w:hAnsi="Times New Roman"/>
          <w:sz w:val="24"/>
          <w:szCs w:val="24"/>
        </w:rPr>
        <w:t>периоды</w:t>
      </w:r>
      <w:r w:rsidRPr="00EF3E0E">
        <w:rPr>
          <w:rFonts w:ascii="Times New Roman" w:hAnsi="Times New Roman"/>
          <w:sz w:val="24"/>
          <w:szCs w:val="24"/>
        </w:rPr>
        <w:t xml:space="preserve">, заканчивающиеся 31 декабря 2022, 2023, 2024 гг., </w:t>
      </w:r>
      <w:r w:rsidRPr="00EF3E0E">
        <w:rPr>
          <w:rFonts w:ascii="Times New Roman" w:hAnsi="Times New Roman"/>
          <w:color w:val="000000"/>
          <w:sz w:val="24"/>
          <w:szCs w:val="24"/>
        </w:rPr>
        <w:t xml:space="preserve">на русском и английском языках. </w:t>
      </w:r>
      <w:r>
        <w:rPr>
          <w:rFonts w:ascii="Times New Roman" w:hAnsi="Times New Roman"/>
          <w:color w:val="000000"/>
          <w:sz w:val="24"/>
          <w:szCs w:val="24"/>
        </w:rPr>
        <w:t>К</w:t>
      </w:r>
      <w:r w:rsidRPr="00EF3E0E">
        <w:rPr>
          <w:rFonts w:ascii="Times New Roman" w:hAnsi="Times New Roman"/>
          <w:color w:val="000000"/>
          <w:sz w:val="24"/>
          <w:szCs w:val="24"/>
        </w:rPr>
        <w:t>оличество</w:t>
      </w:r>
      <w:r>
        <w:rPr>
          <w:rFonts w:ascii="Times New Roman" w:hAnsi="Times New Roman"/>
          <w:color w:val="000000"/>
          <w:sz w:val="24"/>
          <w:szCs w:val="24"/>
        </w:rPr>
        <w:t xml:space="preserve"> экземпляров:</w:t>
      </w:r>
      <w:r w:rsidRPr="00EF3E0E">
        <w:rPr>
          <w:rFonts w:ascii="Times New Roman" w:hAnsi="Times New Roman"/>
          <w:color w:val="000000"/>
          <w:sz w:val="24"/>
          <w:szCs w:val="24"/>
        </w:rPr>
        <w:t xml:space="preserve"> </w:t>
      </w:r>
      <w:r>
        <w:rPr>
          <w:rFonts w:ascii="Times New Roman" w:hAnsi="Times New Roman"/>
          <w:color w:val="000000"/>
          <w:sz w:val="24"/>
          <w:szCs w:val="24"/>
        </w:rPr>
        <w:t>3</w:t>
      </w:r>
      <w:r w:rsidRPr="00EF3E0E">
        <w:rPr>
          <w:rFonts w:ascii="Times New Roman" w:hAnsi="Times New Roman"/>
          <w:color w:val="000000"/>
          <w:sz w:val="24"/>
          <w:szCs w:val="24"/>
        </w:rPr>
        <w:t xml:space="preserve"> </w:t>
      </w:r>
      <w:r>
        <w:rPr>
          <w:rFonts w:ascii="Times New Roman" w:hAnsi="Times New Roman"/>
          <w:color w:val="000000"/>
          <w:sz w:val="24"/>
          <w:szCs w:val="24"/>
        </w:rPr>
        <w:t>на русском и 2 на английском</w:t>
      </w:r>
      <w:r w:rsidRPr="00EF3E0E">
        <w:rPr>
          <w:rFonts w:ascii="Times New Roman" w:hAnsi="Times New Roman"/>
          <w:color w:val="000000"/>
          <w:sz w:val="24"/>
          <w:szCs w:val="24"/>
        </w:rPr>
        <w:t xml:space="preserve"> язык</w:t>
      </w:r>
      <w:r>
        <w:rPr>
          <w:rFonts w:ascii="Times New Roman" w:hAnsi="Times New Roman"/>
          <w:color w:val="000000"/>
          <w:sz w:val="24"/>
          <w:szCs w:val="24"/>
        </w:rPr>
        <w:t>ах;</w:t>
      </w:r>
    </w:p>
    <w:p w:rsidR="005A48C4" w:rsidRPr="00EF3E0E" w:rsidRDefault="005A48C4" w:rsidP="001602A3">
      <w:pPr>
        <w:pStyle w:val="a4"/>
        <w:numPr>
          <w:ilvl w:val="0"/>
          <w:numId w:val="5"/>
        </w:numPr>
        <w:tabs>
          <w:tab w:val="left" w:pos="284"/>
          <w:tab w:val="left" w:pos="993"/>
        </w:tabs>
        <w:spacing w:after="0" w:line="240" w:lineRule="auto"/>
        <w:ind w:left="0" w:firstLine="0"/>
        <w:jc w:val="both"/>
        <w:rPr>
          <w:rFonts w:ascii="Times New Roman" w:hAnsi="Times New Roman"/>
          <w:color w:val="000000"/>
          <w:sz w:val="24"/>
          <w:szCs w:val="24"/>
        </w:rPr>
      </w:pPr>
      <w:r w:rsidRPr="00EF3E0E">
        <w:rPr>
          <w:rFonts w:ascii="Times New Roman" w:hAnsi="Times New Roman"/>
          <w:color w:val="000000"/>
          <w:sz w:val="24"/>
          <w:szCs w:val="24"/>
        </w:rPr>
        <w:t xml:space="preserve">предоставление </w:t>
      </w:r>
      <w:r w:rsidR="00BF32DA" w:rsidRPr="00EF3E0E">
        <w:rPr>
          <w:rFonts w:ascii="Times New Roman" w:hAnsi="Times New Roman"/>
          <w:color w:val="000000"/>
          <w:sz w:val="24"/>
          <w:szCs w:val="24"/>
        </w:rPr>
        <w:t>отчета об аудите Заказчик</w:t>
      </w:r>
      <w:r w:rsidR="0060348A">
        <w:rPr>
          <w:rFonts w:ascii="Times New Roman" w:hAnsi="Times New Roman"/>
          <w:color w:val="000000"/>
          <w:sz w:val="24"/>
          <w:szCs w:val="24"/>
        </w:rPr>
        <w:t>у</w:t>
      </w:r>
      <w:r w:rsidR="00BF32DA" w:rsidRPr="00EF3E0E">
        <w:rPr>
          <w:rFonts w:ascii="Times New Roman" w:hAnsi="Times New Roman"/>
          <w:color w:val="000000"/>
          <w:sz w:val="24"/>
          <w:szCs w:val="24"/>
        </w:rPr>
        <w:t xml:space="preserve"> по консолидированной финансовой отчетности</w:t>
      </w:r>
      <w:r w:rsidRPr="00EF3E0E">
        <w:rPr>
          <w:rFonts w:ascii="Times New Roman" w:hAnsi="Times New Roman"/>
          <w:sz w:val="24"/>
          <w:szCs w:val="24"/>
        </w:rPr>
        <w:t>, подготовленной по формам АО «Самру</w:t>
      </w:r>
      <w:proofErr w:type="gramStart"/>
      <w:r w:rsidRPr="00EF3E0E">
        <w:rPr>
          <w:rFonts w:ascii="Times New Roman" w:hAnsi="Times New Roman"/>
          <w:sz w:val="24"/>
          <w:szCs w:val="24"/>
        </w:rPr>
        <w:t>к-</w:t>
      </w:r>
      <w:proofErr w:type="gramEnd"/>
      <w:r w:rsidRPr="00EF3E0E">
        <w:rPr>
          <w:rFonts w:ascii="Times New Roman" w:hAnsi="Times New Roman"/>
          <w:sz w:val="24"/>
          <w:szCs w:val="24"/>
        </w:rPr>
        <w:t xml:space="preserve">Қазына» по состоянию и за </w:t>
      </w:r>
      <w:r w:rsidR="0060348A">
        <w:rPr>
          <w:rFonts w:ascii="Times New Roman" w:hAnsi="Times New Roman"/>
          <w:sz w:val="24"/>
          <w:szCs w:val="24"/>
        </w:rPr>
        <w:t>периоды</w:t>
      </w:r>
      <w:r w:rsidRPr="00EF3E0E">
        <w:rPr>
          <w:rFonts w:ascii="Times New Roman" w:hAnsi="Times New Roman"/>
          <w:sz w:val="24"/>
          <w:szCs w:val="24"/>
        </w:rPr>
        <w:t xml:space="preserve">, заканчивающиеся 31 декабря </w:t>
      </w:r>
      <w:r w:rsidR="00AE7D3F" w:rsidRPr="00EF3E0E">
        <w:rPr>
          <w:rFonts w:ascii="Times New Roman" w:hAnsi="Times New Roman"/>
          <w:sz w:val="24"/>
          <w:szCs w:val="24"/>
        </w:rPr>
        <w:t xml:space="preserve">2022, 2023, 2024 </w:t>
      </w:r>
      <w:r w:rsidRPr="00EF3E0E">
        <w:rPr>
          <w:rFonts w:ascii="Times New Roman" w:hAnsi="Times New Roman"/>
          <w:sz w:val="24"/>
          <w:szCs w:val="24"/>
        </w:rPr>
        <w:t xml:space="preserve">гг., </w:t>
      </w:r>
      <w:r w:rsidRPr="00EF3E0E">
        <w:rPr>
          <w:rFonts w:ascii="Times New Roman" w:hAnsi="Times New Roman"/>
          <w:color w:val="000000"/>
          <w:sz w:val="24"/>
          <w:szCs w:val="24"/>
        </w:rPr>
        <w:t>на русском языке</w:t>
      </w:r>
      <w:r w:rsidR="0009654A" w:rsidRPr="00EF3E0E">
        <w:rPr>
          <w:rFonts w:ascii="Times New Roman" w:hAnsi="Times New Roman"/>
          <w:color w:val="000000"/>
          <w:sz w:val="24"/>
          <w:szCs w:val="24"/>
        </w:rPr>
        <w:t xml:space="preserve">. </w:t>
      </w:r>
      <w:r w:rsidR="00380FB8">
        <w:rPr>
          <w:rFonts w:ascii="Times New Roman" w:hAnsi="Times New Roman"/>
          <w:color w:val="000000"/>
          <w:sz w:val="24"/>
          <w:szCs w:val="24"/>
        </w:rPr>
        <w:t>К</w:t>
      </w:r>
      <w:r w:rsidR="00380FB8" w:rsidRPr="00EF3E0E">
        <w:rPr>
          <w:rFonts w:ascii="Times New Roman" w:hAnsi="Times New Roman"/>
          <w:color w:val="000000"/>
          <w:sz w:val="24"/>
          <w:szCs w:val="24"/>
        </w:rPr>
        <w:t>оличество</w:t>
      </w:r>
      <w:r w:rsidR="00380FB8">
        <w:rPr>
          <w:rFonts w:ascii="Times New Roman" w:hAnsi="Times New Roman"/>
          <w:color w:val="000000"/>
          <w:sz w:val="24"/>
          <w:szCs w:val="24"/>
        </w:rPr>
        <w:t xml:space="preserve"> экземпляров</w:t>
      </w:r>
      <w:r w:rsidR="00FA5095">
        <w:rPr>
          <w:rFonts w:ascii="Times New Roman" w:hAnsi="Times New Roman"/>
          <w:color w:val="000000"/>
          <w:sz w:val="24"/>
          <w:szCs w:val="24"/>
        </w:rPr>
        <w:t>:</w:t>
      </w:r>
      <w:r w:rsidR="00380FB8">
        <w:rPr>
          <w:rFonts w:ascii="Times New Roman" w:hAnsi="Times New Roman"/>
          <w:color w:val="000000"/>
          <w:sz w:val="24"/>
          <w:szCs w:val="24"/>
        </w:rPr>
        <w:t xml:space="preserve"> </w:t>
      </w:r>
      <w:r w:rsidR="000515D8">
        <w:rPr>
          <w:rFonts w:ascii="Times New Roman" w:hAnsi="Times New Roman"/>
          <w:color w:val="000000"/>
          <w:sz w:val="24"/>
          <w:szCs w:val="24"/>
        </w:rPr>
        <w:t>3</w:t>
      </w:r>
      <w:r w:rsidR="0009654A" w:rsidRPr="00EF3E0E">
        <w:rPr>
          <w:rFonts w:ascii="Times New Roman" w:hAnsi="Times New Roman"/>
          <w:color w:val="000000"/>
          <w:sz w:val="24"/>
          <w:szCs w:val="24"/>
        </w:rPr>
        <w:t xml:space="preserve"> экземпляра</w:t>
      </w:r>
      <w:r w:rsidRPr="00EF3E0E">
        <w:rPr>
          <w:rFonts w:ascii="Times New Roman" w:hAnsi="Times New Roman"/>
          <w:color w:val="000000"/>
          <w:sz w:val="24"/>
          <w:szCs w:val="24"/>
        </w:rPr>
        <w:t>;</w:t>
      </w:r>
    </w:p>
    <w:p w:rsidR="000F2BB9" w:rsidRPr="00EF3E0E" w:rsidRDefault="005A48C4" w:rsidP="00230479">
      <w:pPr>
        <w:pStyle w:val="a4"/>
        <w:numPr>
          <w:ilvl w:val="0"/>
          <w:numId w:val="5"/>
        </w:numPr>
        <w:tabs>
          <w:tab w:val="left" w:pos="284"/>
        </w:tabs>
        <w:spacing w:after="0" w:line="240" w:lineRule="auto"/>
        <w:ind w:left="0" w:firstLine="0"/>
        <w:jc w:val="both"/>
        <w:rPr>
          <w:rFonts w:ascii="Times New Roman" w:hAnsi="Times New Roman"/>
          <w:color w:val="000000"/>
          <w:sz w:val="24"/>
          <w:szCs w:val="24"/>
          <w:lang w:eastAsia="ru-RU"/>
        </w:rPr>
      </w:pPr>
      <w:r w:rsidRPr="00EF3E0E">
        <w:rPr>
          <w:rFonts w:ascii="Times New Roman" w:hAnsi="Times New Roman"/>
          <w:color w:val="000000"/>
          <w:sz w:val="24"/>
          <w:szCs w:val="24"/>
        </w:rPr>
        <w:t xml:space="preserve">выпуск </w:t>
      </w:r>
      <w:r w:rsidRPr="00EF3E0E">
        <w:rPr>
          <w:rFonts w:ascii="Times New Roman" w:hAnsi="Times New Roman"/>
          <w:bCs/>
          <w:color w:val="000000"/>
          <w:sz w:val="24"/>
          <w:szCs w:val="24"/>
        </w:rPr>
        <w:t>аудиторск</w:t>
      </w:r>
      <w:r w:rsidR="0060348A">
        <w:rPr>
          <w:rFonts w:ascii="Times New Roman" w:hAnsi="Times New Roman"/>
          <w:bCs/>
          <w:color w:val="000000"/>
          <w:sz w:val="24"/>
          <w:szCs w:val="24"/>
        </w:rPr>
        <w:t>ого</w:t>
      </w:r>
      <w:r w:rsidRPr="00EF3E0E">
        <w:rPr>
          <w:rFonts w:ascii="Times New Roman" w:hAnsi="Times New Roman"/>
          <w:bCs/>
          <w:color w:val="000000"/>
          <w:sz w:val="24"/>
          <w:szCs w:val="24"/>
        </w:rPr>
        <w:t xml:space="preserve"> отчет</w:t>
      </w:r>
      <w:r w:rsidR="0060348A">
        <w:rPr>
          <w:rFonts w:ascii="Times New Roman" w:hAnsi="Times New Roman"/>
          <w:bCs/>
          <w:color w:val="000000"/>
          <w:sz w:val="24"/>
          <w:szCs w:val="24"/>
        </w:rPr>
        <w:t>а</w:t>
      </w:r>
      <w:r w:rsidRPr="00EF3E0E">
        <w:rPr>
          <w:rFonts w:ascii="Times New Roman" w:hAnsi="Times New Roman"/>
          <w:bCs/>
          <w:color w:val="000000"/>
          <w:sz w:val="24"/>
          <w:szCs w:val="24"/>
        </w:rPr>
        <w:t xml:space="preserve"> </w:t>
      </w:r>
      <w:r w:rsidR="00BF32DA" w:rsidRPr="00EF3E0E">
        <w:rPr>
          <w:rFonts w:ascii="Times New Roman" w:hAnsi="Times New Roman"/>
          <w:color w:val="000000"/>
          <w:sz w:val="24"/>
          <w:szCs w:val="24"/>
        </w:rPr>
        <w:t>Заказчика по консолидированной финансовой отчетности</w:t>
      </w:r>
      <w:r w:rsidRPr="00EF3E0E">
        <w:rPr>
          <w:rFonts w:ascii="Times New Roman" w:hAnsi="Times New Roman"/>
          <w:color w:val="000000"/>
          <w:sz w:val="24"/>
          <w:szCs w:val="24"/>
        </w:rPr>
        <w:t xml:space="preserve">,  </w:t>
      </w:r>
      <w:r w:rsidR="009A30C2" w:rsidRPr="00EF3E0E">
        <w:rPr>
          <w:rFonts w:ascii="Times New Roman" w:hAnsi="Times New Roman"/>
          <w:color w:val="000000"/>
          <w:sz w:val="24"/>
          <w:szCs w:val="24"/>
          <w:lang w:eastAsia="ru-RU"/>
        </w:rPr>
        <w:t>подготовленн</w:t>
      </w:r>
      <w:r w:rsidR="0060348A">
        <w:rPr>
          <w:rFonts w:ascii="Times New Roman" w:hAnsi="Times New Roman"/>
          <w:color w:val="000000"/>
          <w:sz w:val="24"/>
          <w:szCs w:val="24"/>
          <w:lang w:eastAsia="ru-RU"/>
        </w:rPr>
        <w:t>о</w:t>
      </w:r>
      <w:r w:rsidR="00F66B27">
        <w:rPr>
          <w:rFonts w:ascii="Times New Roman" w:hAnsi="Times New Roman"/>
          <w:color w:val="000000"/>
          <w:sz w:val="24"/>
          <w:szCs w:val="24"/>
          <w:lang w:eastAsia="ru-RU"/>
        </w:rPr>
        <w:t>й</w:t>
      </w:r>
      <w:r w:rsidR="009A30C2" w:rsidRPr="00EF3E0E">
        <w:rPr>
          <w:rFonts w:ascii="Times New Roman" w:hAnsi="Times New Roman"/>
          <w:color w:val="000000"/>
          <w:sz w:val="24"/>
          <w:szCs w:val="24"/>
          <w:lang w:eastAsia="ru-RU"/>
        </w:rPr>
        <w:t xml:space="preserve"> в </w:t>
      </w:r>
      <w:r w:rsidR="009A30C2" w:rsidRPr="00EF3E0E">
        <w:rPr>
          <w:rFonts w:ascii="Times New Roman" w:hAnsi="Times New Roman"/>
          <w:sz w:val="24"/>
          <w:szCs w:val="24"/>
        </w:rPr>
        <w:t xml:space="preserve">соответствии с </w:t>
      </w:r>
      <w:r w:rsidR="00ED3599" w:rsidRPr="00EF3E0E">
        <w:rPr>
          <w:rFonts w:ascii="Times New Roman" w:hAnsi="Times New Roman"/>
          <w:sz w:val="24"/>
          <w:szCs w:val="24"/>
        </w:rPr>
        <w:t xml:space="preserve">Приказом МФ РК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или </w:t>
      </w:r>
      <w:r w:rsidR="009A30C2" w:rsidRPr="00EF3E0E">
        <w:rPr>
          <w:rFonts w:ascii="Times New Roman" w:hAnsi="Times New Roman"/>
          <w:sz w:val="24"/>
          <w:szCs w:val="24"/>
        </w:rPr>
        <w:t>перечнем, формами, утвержденными нормативным актом уполномоченного государственного органа РК в соответствии</w:t>
      </w:r>
      <w:r w:rsidR="009A30C2" w:rsidRPr="00EF3E0E">
        <w:rPr>
          <w:rFonts w:ascii="Times New Roman" w:hAnsi="Times New Roman"/>
          <w:color w:val="000000"/>
          <w:sz w:val="24"/>
          <w:szCs w:val="24"/>
          <w:lang w:eastAsia="ru-RU"/>
        </w:rPr>
        <w:t xml:space="preserve"> с ЗРК от 28.02.</w:t>
      </w:r>
      <w:r w:rsidR="00F66B27">
        <w:rPr>
          <w:rFonts w:ascii="Times New Roman" w:hAnsi="Times New Roman"/>
          <w:color w:val="000000"/>
          <w:sz w:val="24"/>
          <w:szCs w:val="24"/>
          <w:lang w:eastAsia="ru-RU"/>
        </w:rPr>
        <w:t>20</w:t>
      </w:r>
      <w:r w:rsidR="009A30C2" w:rsidRPr="00EF3E0E">
        <w:rPr>
          <w:rFonts w:ascii="Times New Roman" w:hAnsi="Times New Roman"/>
          <w:color w:val="000000"/>
          <w:sz w:val="24"/>
          <w:szCs w:val="24"/>
          <w:lang w:eastAsia="ru-RU"/>
        </w:rPr>
        <w:t>07г. №</w:t>
      </w:r>
      <w:r w:rsidR="00F66B27">
        <w:rPr>
          <w:rFonts w:ascii="Times New Roman" w:hAnsi="Times New Roman"/>
          <w:color w:val="000000"/>
          <w:sz w:val="24"/>
          <w:szCs w:val="24"/>
          <w:lang w:eastAsia="ru-RU"/>
        </w:rPr>
        <w:t xml:space="preserve"> </w:t>
      </w:r>
      <w:r w:rsidR="009A30C2" w:rsidRPr="00EF3E0E">
        <w:rPr>
          <w:rFonts w:ascii="Times New Roman" w:hAnsi="Times New Roman"/>
          <w:color w:val="000000"/>
          <w:sz w:val="24"/>
          <w:szCs w:val="24"/>
          <w:lang w:eastAsia="ru-RU"/>
        </w:rPr>
        <w:t xml:space="preserve">234-Ш «О бухгалтерском учете и финансовой отчетности» </w:t>
      </w:r>
      <w:r w:rsidRPr="00EF3E0E">
        <w:rPr>
          <w:rFonts w:ascii="Times New Roman" w:hAnsi="Times New Roman"/>
          <w:sz w:val="24"/>
          <w:szCs w:val="24"/>
        </w:rPr>
        <w:t xml:space="preserve">по состоянию и за </w:t>
      </w:r>
      <w:r w:rsidR="00F66B27">
        <w:rPr>
          <w:rFonts w:ascii="Times New Roman" w:hAnsi="Times New Roman"/>
          <w:sz w:val="24"/>
          <w:szCs w:val="24"/>
        </w:rPr>
        <w:t>периоды</w:t>
      </w:r>
      <w:r w:rsidRPr="00EF3E0E">
        <w:rPr>
          <w:rFonts w:ascii="Times New Roman" w:hAnsi="Times New Roman"/>
          <w:sz w:val="24"/>
          <w:szCs w:val="24"/>
        </w:rPr>
        <w:t xml:space="preserve">, заканчивающиеся 31 декабря </w:t>
      </w:r>
      <w:r w:rsidR="00AE7D3F" w:rsidRPr="00EF3E0E">
        <w:rPr>
          <w:rFonts w:ascii="Times New Roman" w:hAnsi="Times New Roman"/>
          <w:sz w:val="24"/>
          <w:szCs w:val="24"/>
        </w:rPr>
        <w:t xml:space="preserve">2022, 2023, 2024 </w:t>
      </w:r>
      <w:r w:rsidR="00472F72" w:rsidRPr="00EF3E0E">
        <w:rPr>
          <w:rFonts w:ascii="Times New Roman" w:hAnsi="Times New Roman"/>
          <w:sz w:val="24"/>
          <w:szCs w:val="24"/>
        </w:rPr>
        <w:t xml:space="preserve"> </w:t>
      </w:r>
      <w:r w:rsidRPr="00EF3E0E">
        <w:rPr>
          <w:rFonts w:ascii="Times New Roman" w:hAnsi="Times New Roman"/>
          <w:sz w:val="24"/>
          <w:szCs w:val="24"/>
        </w:rPr>
        <w:t>гг</w:t>
      </w:r>
      <w:r w:rsidR="009A30C2" w:rsidRPr="00EF3E0E">
        <w:rPr>
          <w:rFonts w:ascii="Times New Roman" w:hAnsi="Times New Roman"/>
          <w:sz w:val="24"/>
          <w:szCs w:val="24"/>
        </w:rPr>
        <w:t>.</w:t>
      </w:r>
      <w:r w:rsidRPr="00EF3E0E">
        <w:rPr>
          <w:rFonts w:ascii="Times New Roman" w:hAnsi="Times New Roman"/>
          <w:sz w:val="24"/>
          <w:szCs w:val="24"/>
        </w:rPr>
        <w:t>, на русском</w:t>
      </w:r>
      <w:r w:rsidR="00335F63" w:rsidRPr="00EF3E0E">
        <w:rPr>
          <w:rFonts w:ascii="Times New Roman" w:hAnsi="Times New Roman"/>
          <w:sz w:val="24"/>
          <w:szCs w:val="24"/>
        </w:rPr>
        <w:t xml:space="preserve"> языке</w:t>
      </w:r>
      <w:r w:rsidR="0009654A" w:rsidRPr="00EF3E0E">
        <w:rPr>
          <w:rFonts w:ascii="Times New Roman" w:hAnsi="Times New Roman"/>
          <w:sz w:val="24"/>
          <w:szCs w:val="24"/>
        </w:rPr>
        <w:t xml:space="preserve">. </w:t>
      </w:r>
      <w:r w:rsidR="00380FB8">
        <w:rPr>
          <w:rFonts w:ascii="Times New Roman" w:hAnsi="Times New Roman"/>
          <w:color w:val="000000"/>
          <w:sz w:val="24"/>
          <w:szCs w:val="24"/>
        </w:rPr>
        <w:t>К</w:t>
      </w:r>
      <w:r w:rsidR="0009654A" w:rsidRPr="00EF3E0E">
        <w:rPr>
          <w:rFonts w:ascii="Times New Roman" w:hAnsi="Times New Roman"/>
          <w:color w:val="000000"/>
          <w:sz w:val="24"/>
          <w:szCs w:val="24"/>
        </w:rPr>
        <w:t>оличество</w:t>
      </w:r>
      <w:r w:rsidR="00380FB8">
        <w:rPr>
          <w:rFonts w:ascii="Times New Roman" w:hAnsi="Times New Roman"/>
          <w:color w:val="000000"/>
          <w:sz w:val="24"/>
          <w:szCs w:val="24"/>
        </w:rPr>
        <w:t xml:space="preserve"> экземпляров</w:t>
      </w:r>
      <w:r w:rsidR="00F66B27">
        <w:rPr>
          <w:rFonts w:ascii="Times New Roman" w:hAnsi="Times New Roman"/>
          <w:color w:val="000000"/>
          <w:sz w:val="24"/>
          <w:szCs w:val="24"/>
        </w:rPr>
        <w:t>:</w:t>
      </w:r>
      <w:r w:rsidR="0009654A" w:rsidRPr="00EF3E0E">
        <w:rPr>
          <w:rFonts w:ascii="Times New Roman" w:hAnsi="Times New Roman"/>
          <w:color w:val="000000"/>
          <w:sz w:val="24"/>
          <w:szCs w:val="24"/>
        </w:rPr>
        <w:t xml:space="preserve"> </w:t>
      </w:r>
      <w:r w:rsidR="000515D8">
        <w:rPr>
          <w:rFonts w:ascii="Times New Roman" w:hAnsi="Times New Roman"/>
          <w:color w:val="000000"/>
          <w:sz w:val="24"/>
          <w:szCs w:val="24"/>
        </w:rPr>
        <w:t xml:space="preserve">3 </w:t>
      </w:r>
      <w:r w:rsidR="0009654A" w:rsidRPr="00EF3E0E">
        <w:rPr>
          <w:rFonts w:ascii="Times New Roman" w:hAnsi="Times New Roman"/>
          <w:color w:val="000000"/>
          <w:sz w:val="24"/>
          <w:szCs w:val="24"/>
        </w:rPr>
        <w:t>экземпляра</w:t>
      </w:r>
      <w:r w:rsidRPr="00EF3E0E">
        <w:rPr>
          <w:rFonts w:ascii="Times New Roman" w:hAnsi="Times New Roman"/>
          <w:sz w:val="24"/>
          <w:szCs w:val="24"/>
        </w:rPr>
        <w:t>;</w:t>
      </w:r>
    </w:p>
    <w:p w:rsidR="005A48C4" w:rsidRPr="00F66B27" w:rsidRDefault="005A48C4" w:rsidP="007964D6">
      <w:pPr>
        <w:pStyle w:val="a4"/>
        <w:numPr>
          <w:ilvl w:val="0"/>
          <w:numId w:val="2"/>
        </w:numPr>
        <w:tabs>
          <w:tab w:val="left" w:pos="360"/>
        </w:tabs>
        <w:autoSpaceDE w:val="0"/>
        <w:autoSpaceDN w:val="0"/>
        <w:adjustRightInd w:val="0"/>
        <w:spacing w:before="120" w:after="0" w:line="240" w:lineRule="auto"/>
        <w:ind w:left="0" w:firstLine="0"/>
        <w:jc w:val="both"/>
        <w:rPr>
          <w:rFonts w:ascii="Times New Roman" w:hAnsi="Times New Roman"/>
          <w:color w:val="000000"/>
          <w:sz w:val="24"/>
          <w:szCs w:val="24"/>
        </w:rPr>
      </w:pPr>
      <w:proofErr w:type="gramStart"/>
      <w:r w:rsidRPr="00F66B27">
        <w:rPr>
          <w:rFonts w:ascii="Times New Roman" w:hAnsi="Times New Roman"/>
          <w:color w:val="000000"/>
          <w:sz w:val="24"/>
          <w:szCs w:val="24"/>
        </w:rPr>
        <w:t>предоставление Заказчик</w:t>
      </w:r>
      <w:r w:rsidR="00F66B27" w:rsidRPr="00F66B27">
        <w:rPr>
          <w:rFonts w:ascii="Times New Roman" w:hAnsi="Times New Roman"/>
          <w:color w:val="000000"/>
          <w:sz w:val="24"/>
          <w:szCs w:val="24"/>
        </w:rPr>
        <w:t>у</w:t>
      </w:r>
      <w:r w:rsidRPr="00F66B27">
        <w:rPr>
          <w:rFonts w:ascii="Times New Roman" w:hAnsi="Times New Roman"/>
          <w:color w:val="000000"/>
          <w:sz w:val="24"/>
          <w:szCs w:val="24"/>
        </w:rPr>
        <w:t xml:space="preserve"> </w:t>
      </w:r>
      <w:r w:rsidR="000F2BB9" w:rsidRPr="00F66B27">
        <w:rPr>
          <w:rFonts w:ascii="Times New Roman" w:hAnsi="Times New Roman"/>
          <w:color w:val="000000"/>
          <w:sz w:val="24"/>
          <w:szCs w:val="24"/>
          <w:lang w:eastAsia="ru-RU"/>
        </w:rPr>
        <w:t xml:space="preserve">Отчета руководству о рекомендациях по бухгалтерскому учету и внутреннему контролю </w:t>
      </w:r>
      <w:r w:rsidRPr="00F66B27">
        <w:rPr>
          <w:rFonts w:ascii="Times New Roman" w:hAnsi="Times New Roman"/>
          <w:color w:val="000000"/>
          <w:sz w:val="24"/>
          <w:szCs w:val="24"/>
        </w:rPr>
        <w:t xml:space="preserve">на бланке организации </w:t>
      </w:r>
      <w:r w:rsidR="003426AB">
        <w:rPr>
          <w:rFonts w:ascii="Times New Roman" w:hAnsi="Times New Roman"/>
          <w:color w:val="000000"/>
          <w:sz w:val="24"/>
          <w:szCs w:val="24"/>
        </w:rPr>
        <w:t>Участника</w:t>
      </w:r>
      <w:r w:rsidR="00F66B27" w:rsidRPr="00F66B27">
        <w:rPr>
          <w:rFonts w:ascii="Times New Roman" w:hAnsi="Times New Roman"/>
          <w:color w:val="000000"/>
          <w:sz w:val="24"/>
          <w:szCs w:val="24"/>
        </w:rPr>
        <w:t xml:space="preserve"> </w:t>
      </w:r>
      <w:r w:rsidRPr="00F66B27">
        <w:rPr>
          <w:rFonts w:ascii="Times New Roman" w:hAnsi="Times New Roman"/>
          <w:color w:val="000000"/>
          <w:sz w:val="24"/>
          <w:szCs w:val="24"/>
        </w:rPr>
        <w:t xml:space="preserve">за подписью руководителя или уполномоченного им лица, </w:t>
      </w:r>
      <w:r w:rsidR="00A61837" w:rsidRPr="00F66B27">
        <w:rPr>
          <w:rFonts w:ascii="Times New Roman" w:hAnsi="Times New Roman"/>
          <w:color w:val="000000"/>
          <w:sz w:val="24"/>
          <w:szCs w:val="24"/>
        </w:rPr>
        <w:t xml:space="preserve">по итогам аудита </w:t>
      </w:r>
      <w:r w:rsidRPr="00F66B27">
        <w:rPr>
          <w:rFonts w:ascii="Times New Roman" w:hAnsi="Times New Roman"/>
          <w:color w:val="000000"/>
          <w:sz w:val="24"/>
          <w:szCs w:val="24"/>
        </w:rPr>
        <w:t>консолидированной</w:t>
      </w:r>
      <w:r w:rsidR="00B70EAA">
        <w:rPr>
          <w:rFonts w:ascii="Times New Roman" w:hAnsi="Times New Roman"/>
          <w:color w:val="000000"/>
          <w:sz w:val="24"/>
          <w:szCs w:val="24"/>
        </w:rPr>
        <w:t xml:space="preserve"> и</w:t>
      </w:r>
      <w:r w:rsidRPr="00F66B27">
        <w:rPr>
          <w:rFonts w:ascii="Times New Roman" w:hAnsi="Times New Roman"/>
          <w:color w:val="000000"/>
          <w:sz w:val="24"/>
          <w:szCs w:val="24"/>
        </w:rPr>
        <w:t xml:space="preserve"> отдельной финансовой отчетност</w:t>
      </w:r>
      <w:r w:rsidR="00F66B27" w:rsidRPr="00F66B27">
        <w:rPr>
          <w:rFonts w:ascii="Times New Roman" w:hAnsi="Times New Roman"/>
          <w:color w:val="000000"/>
          <w:sz w:val="24"/>
          <w:szCs w:val="24"/>
        </w:rPr>
        <w:t>ей</w:t>
      </w:r>
      <w:r w:rsidRPr="00F66B27">
        <w:rPr>
          <w:rFonts w:ascii="Times New Roman" w:hAnsi="Times New Roman"/>
          <w:color w:val="000000"/>
          <w:sz w:val="24"/>
          <w:szCs w:val="24"/>
        </w:rPr>
        <w:t xml:space="preserve">, подготовленных в соответствии с МСФО, </w:t>
      </w:r>
      <w:r w:rsidRPr="00F66B27">
        <w:rPr>
          <w:rFonts w:ascii="Times New Roman" w:hAnsi="Times New Roman"/>
          <w:sz w:val="24"/>
          <w:szCs w:val="24"/>
        </w:rPr>
        <w:t xml:space="preserve">по состоянию и за </w:t>
      </w:r>
      <w:r w:rsidR="00F66B27" w:rsidRPr="00F66B27">
        <w:rPr>
          <w:rFonts w:ascii="Times New Roman" w:hAnsi="Times New Roman"/>
          <w:sz w:val="24"/>
          <w:szCs w:val="24"/>
        </w:rPr>
        <w:t>периоды</w:t>
      </w:r>
      <w:r w:rsidRPr="00F66B27">
        <w:rPr>
          <w:rFonts w:ascii="Times New Roman" w:hAnsi="Times New Roman"/>
          <w:sz w:val="24"/>
          <w:szCs w:val="24"/>
        </w:rPr>
        <w:t xml:space="preserve">, заканчивающиеся 31 декабря </w:t>
      </w:r>
      <w:r w:rsidR="000F2BB9" w:rsidRPr="00F66B27">
        <w:rPr>
          <w:rFonts w:ascii="Times New Roman" w:hAnsi="Times New Roman"/>
          <w:sz w:val="24"/>
          <w:szCs w:val="24"/>
        </w:rPr>
        <w:t>2022, 2023, 2024</w:t>
      </w:r>
      <w:r w:rsidR="00472F72" w:rsidRPr="00F66B27">
        <w:rPr>
          <w:rFonts w:ascii="Times New Roman" w:hAnsi="Times New Roman"/>
          <w:sz w:val="24"/>
          <w:szCs w:val="24"/>
        </w:rPr>
        <w:t xml:space="preserve"> </w:t>
      </w:r>
      <w:r w:rsidRPr="00F66B27">
        <w:rPr>
          <w:rFonts w:ascii="Times New Roman" w:hAnsi="Times New Roman"/>
          <w:sz w:val="24"/>
          <w:szCs w:val="24"/>
        </w:rPr>
        <w:t>гг.</w:t>
      </w:r>
      <w:r w:rsidRPr="00F66B27">
        <w:rPr>
          <w:rFonts w:ascii="Times New Roman" w:hAnsi="Times New Roman"/>
          <w:color w:val="000000"/>
          <w:sz w:val="24"/>
          <w:szCs w:val="24"/>
        </w:rPr>
        <w:t>, с подробным описанием результатов дополнительных обзоров и оценок, включенных в перечень сопутствующих</w:t>
      </w:r>
      <w:proofErr w:type="gramEnd"/>
      <w:r w:rsidRPr="00F66B27">
        <w:rPr>
          <w:rFonts w:ascii="Times New Roman" w:hAnsi="Times New Roman"/>
          <w:color w:val="000000"/>
          <w:sz w:val="24"/>
          <w:szCs w:val="24"/>
        </w:rPr>
        <w:t xml:space="preserve"> услуг, с предоставлением соответствующих рекомендаций по устранению недостатков</w:t>
      </w:r>
      <w:r w:rsidR="00505872" w:rsidRPr="00F66B27">
        <w:rPr>
          <w:rFonts w:ascii="Times New Roman" w:hAnsi="Times New Roman"/>
          <w:color w:val="000000"/>
          <w:sz w:val="24"/>
          <w:szCs w:val="24"/>
        </w:rPr>
        <w:t xml:space="preserve">, а также </w:t>
      </w:r>
      <w:r w:rsidR="006616AD" w:rsidRPr="00F66B27">
        <w:rPr>
          <w:rFonts w:ascii="Times New Roman" w:hAnsi="Times New Roman"/>
          <w:color w:val="000000"/>
          <w:sz w:val="24"/>
          <w:szCs w:val="24"/>
        </w:rPr>
        <w:t xml:space="preserve">с указанием </w:t>
      </w:r>
      <w:r w:rsidR="00505872" w:rsidRPr="00F66B27">
        <w:rPr>
          <w:rFonts w:ascii="Times New Roman" w:hAnsi="Times New Roman"/>
          <w:color w:val="000000"/>
          <w:sz w:val="24"/>
          <w:szCs w:val="24"/>
        </w:rPr>
        <w:t>статус</w:t>
      </w:r>
      <w:r w:rsidR="006616AD" w:rsidRPr="00F66B27">
        <w:rPr>
          <w:rFonts w:ascii="Times New Roman" w:hAnsi="Times New Roman"/>
          <w:color w:val="000000"/>
          <w:sz w:val="24"/>
          <w:szCs w:val="24"/>
        </w:rPr>
        <w:t>а</w:t>
      </w:r>
      <w:r w:rsidR="00505872" w:rsidRPr="00F66B27">
        <w:rPr>
          <w:rFonts w:ascii="Times New Roman" w:hAnsi="Times New Roman"/>
          <w:color w:val="000000"/>
          <w:sz w:val="24"/>
          <w:szCs w:val="24"/>
        </w:rPr>
        <w:t xml:space="preserve"> исполнения рекомендаций представленных </w:t>
      </w:r>
      <w:r w:rsidR="006616AD" w:rsidRPr="00F66B27">
        <w:rPr>
          <w:rFonts w:ascii="Times New Roman" w:hAnsi="Times New Roman"/>
          <w:color w:val="000000"/>
          <w:sz w:val="24"/>
          <w:szCs w:val="24"/>
        </w:rPr>
        <w:t>за</w:t>
      </w:r>
      <w:r w:rsidR="00505872" w:rsidRPr="00F66B27">
        <w:rPr>
          <w:rFonts w:ascii="Times New Roman" w:hAnsi="Times New Roman"/>
          <w:color w:val="000000"/>
          <w:sz w:val="24"/>
          <w:szCs w:val="24"/>
        </w:rPr>
        <w:t xml:space="preserve"> предыдущи</w:t>
      </w:r>
      <w:r w:rsidR="00F66B27" w:rsidRPr="00F66B27">
        <w:rPr>
          <w:rFonts w:ascii="Times New Roman" w:hAnsi="Times New Roman"/>
          <w:color w:val="000000"/>
          <w:sz w:val="24"/>
          <w:szCs w:val="24"/>
        </w:rPr>
        <w:t>е</w:t>
      </w:r>
      <w:r w:rsidR="00505872" w:rsidRPr="00F66B27">
        <w:rPr>
          <w:rFonts w:ascii="Times New Roman" w:hAnsi="Times New Roman"/>
          <w:color w:val="000000"/>
          <w:sz w:val="24"/>
          <w:szCs w:val="24"/>
        </w:rPr>
        <w:t xml:space="preserve"> период</w:t>
      </w:r>
      <w:r w:rsidR="00F66B27" w:rsidRPr="00F66B27">
        <w:rPr>
          <w:rFonts w:ascii="Times New Roman" w:hAnsi="Times New Roman"/>
          <w:color w:val="000000"/>
          <w:sz w:val="24"/>
          <w:szCs w:val="24"/>
        </w:rPr>
        <w:t>ы</w:t>
      </w:r>
      <w:r w:rsidRPr="00F66B27">
        <w:rPr>
          <w:rFonts w:ascii="Times New Roman" w:hAnsi="Times New Roman"/>
          <w:color w:val="000000"/>
          <w:sz w:val="24"/>
          <w:szCs w:val="24"/>
        </w:rPr>
        <w:t>, на русском</w:t>
      </w:r>
      <w:r w:rsidR="00026C99" w:rsidRPr="00F66B27">
        <w:rPr>
          <w:rFonts w:ascii="Times New Roman" w:hAnsi="Times New Roman"/>
          <w:color w:val="000000"/>
          <w:sz w:val="24"/>
          <w:szCs w:val="24"/>
        </w:rPr>
        <w:t xml:space="preserve"> и английском языках</w:t>
      </w:r>
      <w:r w:rsidR="00190645" w:rsidRPr="00F66B27">
        <w:rPr>
          <w:rFonts w:ascii="Times New Roman" w:hAnsi="Times New Roman"/>
          <w:color w:val="000000"/>
          <w:sz w:val="24"/>
          <w:szCs w:val="24"/>
        </w:rPr>
        <w:t xml:space="preserve">. </w:t>
      </w:r>
      <w:r w:rsidRPr="00F66B27">
        <w:rPr>
          <w:rFonts w:ascii="Times New Roman" w:hAnsi="Times New Roman"/>
          <w:sz w:val="24"/>
          <w:szCs w:val="24"/>
        </w:rPr>
        <w:t>Сроки оказания услуг, включая проект графика подготовки и аудита или обзора</w:t>
      </w:r>
      <w:r w:rsidR="00F66B27">
        <w:rPr>
          <w:rFonts w:ascii="Times New Roman" w:hAnsi="Times New Roman"/>
          <w:sz w:val="24"/>
          <w:szCs w:val="24"/>
        </w:rPr>
        <w:t xml:space="preserve"> </w:t>
      </w:r>
      <w:r w:rsidRPr="00F66B27">
        <w:rPr>
          <w:rFonts w:ascii="Times New Roman" w:hAnsi="Times New Roman"/>
          <w:sz w:val="24"/>
          <w:szCs w:val="24"/>
        </w:rPr>
        <w:t xml:space="preserve">отчетности, заявленной для аудита внешним аудитором с указанием ожидаемых сроков выпуска соответствующих аудиторских отчетов. Аудиторские отчеты и </w:t>
      </w:r>
      <w:r w:rsidR="007964D6" w:rsidRPr="00F66B27">
        <w:rPr>
          <w:rFonts w:ascii="Times New Roman" w:hAnsi="Times New Roman"/>
          <w:sz w:val="24"/>
          <w:szCs w:val="24"/>
        </w:rPr>
        <w:t>отчеты</w:t>
      </w:r>
      <w:r w:rsidRPr="00F66B27">
        <w:rPr>
          <w:rFonts w:ascii="Times New Roman" w:hAnsi="Times New Roman"/>
          <w:sz w:val="24"/>
          <w:szCs w:val="24"/>
        </w:rPr>
        <w:t xml:space="preserve"> руководству должны быть представлены в следующие сроки:</w:t>
      </w:r>
    </w:p>
    <w:p w:rsidR="00557FE5" w:rsidRPr="00EF3E0E" w:rsidRDefault="00557FE5">
      <w:pPr>
        <w:pStyle w:val="a4"/>
        <w:tabs>
          <w:tab w:val="left" w:pos="142"/>
          <w:tab w:val="left" w:pos="851"/>
        </w:tabs>
        <w:spacing w:after="0" w:line="240" w:lineRule="auto"/>
        <w:ind w:left="0"/>
        <w:jc w:val="both"/>
        <w:rPr>
          <w:rFonts w:ascii="Times New Roman" w:hAnsi="Times New Roman"/>
          <w:color w:val="000000" w:themeColor="text1"/>
          <w:sz w:val="24"/>
          <w:szCs w:val="24"/>
        </w:rPr>
      </w:pPr>
    </w:p>
    <w:p w:rsidR="00557FE5" w:rsidRPr="00EF3E0E" w:rsidRDefault="00557FE5">
      <w:pPr>
        <w:pStyle w:val="a4"/>
        <w:tabs>
          <w:tab w:val="left" w:pos="142"/>
          <w:tab w:val="left" w:pos="851"/>
        </w:tabs>
        <w:spacing w:after="0" w:line="240" w:lineRule="auto"/>
        <w:ind w:left="0"/>
        <w:jc w:val="both"/>
        <w:rPr>
          <w:rFonts w:ascii="Times New Roman" w:hAnsi="Times New Roman"/>
          <w:color w:val="000000" w:themeColor="text1"/>
          <w:sz w:val="24"/>
          <w:szCs w:val="24"/>
        </w:rPr>
      </w:pPr>
    </w:p>
    <w:p w:rsidR="00557FE5" w:rsidRPr="00EF3E0E" w:rsidRDefault="00557FE5">
      <w:pPr>
        <w:pStyle w:val="a4"/>
        <w:tabs>
          <w:tab w:val="left" w:pos="142"/>
          <w:tab w:val="left" w:pos="851"/>
        </w:tabs>
        <w:spacing w:after="0" w:line="240" w:lineRule="auto"/>
        <w:ind w:left="0"/>
        <w:jc w:val="both"/>
        <w:rPr>
          <w:rFonts w:ascii="Times New Roman" w:hAnsi="Times New Roman"/>
          <w:color w:val="000000" w:themeColor="text1"/>
          <w:sz w:val="24"/>
          <w:szCs w:val="24"/>
        </w:rPr>
      </w:pPr>
    </w:p>
    <w:p w:rsidR="00557FE5" w:rsidRPr="00EF3E0E" w:rsidRDefault="00557FE5">
      <w:pPr>
        <w:ind w:right="22"/>
        <w:jc w:val="center"/>
        <w:rPr>
          <w:rFonts w:ascii="Times New Roman" w:hAnsi="Times New Roman"/>
          <w:b/>
          <w:sz w:val="18"/>
          <w:szCs w:val="18"/>
        </w:rPr>
        <w:sectPr w:rsidR="00557FE5" w:rsidRPr="00EF3E0E" w:rsidSect="00C61DD2">
          <w:pgSz w:w="11906" w:h="16838" w:code="9"/>
          <w:pgMar w:top="1134" w:right="851" w:bottom="1134" w:left="1701" w:header="709" w:footer="709" w:gutter="0"/>
          <w:cols w:space="708"/>
          <w:docGrid w:linePitch="360"/>
        </w:sect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3261"/>
        <w:gridCol w:w="2551"/>
        <w:gridCol w:w="3119"/>
        <w:gridCol w:w="2835"/>
      </w:tblGrid>
      <w:tr w:rsidR="000515D8" w:rsidRPr="00EF3E0E" w:rsidTr="00F66B27">
        <w:tc>
          <w:tcPr>
            <w:tcW w:w="567" w:type="dxa"/>
          </w:tcPr>
          <w:p w:rsidR="000515D8" w:rsidRPr="00EF3E0E" w:rsidRDefault="000515D8">
            <w:pPr>
              <w:ind w:right="22"/>
              <w:jc w:val="center"/>
              <w:rPr>
                <w:rFonts w:ascii="Times New Roman" w:hAnsi="Times New Roman"/>
                <w:b/>
                <w:sz w:val="18"/>
                <w:szCs w:val="18"/>
              </w:rPr>
            </w:pPr>
          </w:p>
          <w:p w:rsidR="000515D8" w:rsidRPr="00EF3E0E" w:rsidRDefault="000515D8">
            <w:pPr>
              <w:ind w:right="22"/>
              <w:jc w:val="center"/>
              <w:rPr>
                <w:rFonts w:ascii="Times New Roman" w:hAnsi="Times New Roman"/>
                <w:b/>
                <w:sz w:val="18"/>
                <w:szCs w:val="18"/>
              </w:rPr>
            </w:pPr>
            <w:r w:rsidRPr="00EF3E0E">
              <w:rPr>
                <w:rFonts w:ascii="Times New Roman" w:hAnsi="Times New Roman"/>
                <w:b/>
                <w:sz w:val="18"/>
                <w:szCs w:val="18"/>
              </w:rPr>
              <w:t xml:space="preserve">№ </w:t>
            </w:r>
            <w:proofErr w:type="gramStart"/>
            <w:r w:rsidRPr="00EF3E0E">
              <w:rPr>
                <w:rFonts w:ascii="Times New Roman" w:hAnsi="Times New Roman"/>
                <w:b/>
                <w:sz w:val="18"/>
                <w:szCs w:val="18"/>
              </w:rPr>
              <w:t>п</w:t>
            </w:r>
            <w:proofErr w:type="gramEnd"/>
            <w:r w:rsidRPr="00EF3E0E">
              <w:rPr>
                <w:rFonts w:ascii="Times New Roman" w:hAnsi="Times New Roman"/>
                <w:b/>
                <w:sz w:val="18"/>
                <w:szCs w:val="18"/>
              </w:rPr>
              <w:t>/п</w:t>
            </w:r>
          </w:p>
        </w:tc>
        <w:tc>
          <w:tcPr>
            <w:tcW w:w="2268" w:type="dxa"/>
          </w:tcPr>
          <w:p w:rsidR="000515D8" w:rsidRPr="00EF3E0E" w:rsidRDefault="000515D8" w:rsidP="001602A3">
            <w:pPr>
              <w:keepNext/>
              <w:spacing w:after="0" w:line="240" w:lineRule="auto"/>
              <w:outlineLvl w:val="0"/>
              <w:rPr>
                <w:rFonts w:ascii="Times New Roman" w:hAnsi="Times New Roman"/>
                <w:b/>
                <w:sz w:val="18"/>
                <w:szCs w:val="18"/>
              </w:rPr>
            </w:pPr>
          </w:p>
          <w:p w:rsidR="000515D8" w:rsidRPr="00EF3E0E" w:rsidRDefault="000515D8" w:rsidP="001602A3">
            <w:pPr>
              <w:keepNext/>
              <w:spacing w:after="0" w:line="240" w:lineRule="auto"/>
              <w:outlineLvl w:val="0"/>
              <w:rPr>
                <w:rFonts w:ascii="Times New Roman" w:hAnsi="Times New Roman"/>
                <w:b/>
                <w:sz w:val="18"/>
                <w:szCs w:val="18"/>
              </w:rPr>
            </w:pPr>
          </w:p>
          <w:p w:rsidR="000515D8" w:rsidRPr="00EF3E0E" w:rsidRDefault="000515D8">
            <w:pPr>
              <w:spacing w:after="0"/>
              <w:jc w:val="center"/>
              <w:rPr>
                <w:rFonts w:ascii="Times New Roman" w:hAnsi="Times New Roman"/>
                <w:b/>
                <w:sz w:val="18"/>
                <w:szCs w:val="18"/>
              </w:rPr>
            </w:pPr>
            <w:r w:rsidRPr="00EF3E0E">
              <w:rPr>
                <w:rFonts w:ascii="Times New Roman" w:hAnsi="Times New Roman"/>
                <w:b/>
                <w:sz w:val="18"/>
                <w:szCs w:val="18"/>
              </w:rPr>
              <w:t>Наименование Заказчиков</w:t>
            </w:r>
          </w:p>
        </w:tc>
        <w:tc>
          <w:tcPr>
            <w:tcW w:w="3261" w:type="dxa"/>
          </w:tcPr>
          <w:p w:rsidR="000515D8" w:rsidRPr="00EF3E0E" w:rsidRDefault="000515D8" w:rsidP="001602A3">
            <w:pPr>
              <w:spacing w:after="0"/>
              <w:jc w:val="both"/>
              <w:rPr>
                <w:rFonts w:ascii="Times New Roman" w:hAnsi="Times New Roman"/>
                <w:b/>
                <w:sz w:val="18"/>
                <w:szCs w:val="18"/>
              </w:rPr>
            </w:pPr>
            <w:r w:rsidRPr="00EF3E0E">
              <w:rPr>
                <w:rFonts w:ascii="Times New Roman" w:hAnsi="Times New Roman"/>
                <w:b/>
                <w:sz w:val="18"/>
                <w:szCs w:val="18"/>
              </w:rPr>
              <w:t>Аудиторский от</w:t>
            </w:r>
            <w:r w:rsidR="00380FB8">
              <w:rPr>
                <w:rFonts w:ascii="Times New Roman" w:hAnsi="Times New Roman"/>
                <w:b/>
                <w:sz w:val="18"/>
                <w:szCs w:val="18"/>
              </w:rPr>
              <w:t>чет по аудиту консолидированной</w:t>
            </w:r>
            <w:r w:rsidRPr="00EF3E0E">
              <w:rPr>
                <w:rFonts w:ascii="Times New Roman" w:hAnsi="Times New Roman"/>
                <w:b/>
                <w:sz w:val="18"/>
                <w:szCs w:val="18"/>
              </w:rPr>
              <w:t xml:space="preserve"> финансовой</w:t>
            </w:r>
          </w:p>
          <w:p w:rsidR="000515D8" w:rsidRPr="00EF3E0E" w:rsidRDefault="000515D8" w:rsidP="00F66B27">
            <w:pPr>
              <w:spacing w:after="0"/>
              <w:jc w:val="both"/>
              <w:rPr>
                <w:rFonts w:ascii="Times New Roman" w:hAnsi="Times New Roman"/>
                <w:b/>
                <w:sz w:val="18"/>
                <w:szCs w:val="18"/>
              </w:rPr>
            </w:pPr>
            <w:r w:rsidRPr="00EF3E0E">
              <w:rPr>
                <w:rFonts w:ascii="Times New Roman" w:hAnsi="Times New Roman"/>
                <w:b/>
                <w:sz w:val="18"/>
                <w:szCs w:val="18"/>
              </w:rPr>
              <w:t>отчетности, подготовленной в соответствии с формами АО «Самрук-Казына» за период с 1 января по 31 декабря 2022-2024 гг.</w:t>
            </w:r>
          </w:p>
        </w:tc>
        <w:tc>
          <w:tcPr>
            <w:tcW w:w="2551" w:type="dxa"/>
          </w:tcPr>
          <w:p w:rsidR="000515D8" w:rsidRPr="00EF3E0E" w:rsidRDefault="000515D8" w:rsidP="00F66B27">
            <w:pPr>
              <w:spacing w:after="0"/>
              <w:jc w:val="both"/>
              <w:rPr>
                <w:rFonts w:ascii="Times New Roman" w:hAnsi="Times New Roman"/>
                <w:b/>
                <w:sz w:val="18"/>
                <w:szCs w:val="18"/>
              </w:rPr>
            </w:pPr>
            <w:r w:rsidRPr="00EF3E0E">
              <w:rPr>
                <w:rFonts w:ascii="Times New Roman" w:hAnsi="Times New Roman"/>
                <w:b/>
                <w:sz w:val="18"/>
                <w:szCs w:val="18"/>
              </w:rPr>
              <w:t>Аудиторские отчеты по аудиту консолидированной</w:t>
            </w:r>
            <w:r w:rsidR="00F66B27">
              <w:rPr>
                <w:rFonts w:ascii="Times New Roman" w:hAnsi="Times New Roman"/>
                <w:b/>
                <w:sz w:val="18"/>
                <w:szCs w:val="18"/>
              </w:rPr>
              <w:t xml:space="preserve"> и </w:t>
            </w:r>
            <w:r w:rsidRPr="00EF3E0E">
              <w:rPr>
                <w:rFonts w:ascii="Times New Roman" w:hAnsi="Times New Roman"/>
                <w:b/>
                <w:sz w:val="18"/>
                <w:szCs w:val="18"/>
              </w:rPr>
              <w:t>отдельной финансовой отчетност</w:t>
            </w:r>
            <w:r w:rsidR="00F66B27">
              <w:rPr>
                <w:rFonts w:ascii="Times New Roman" w:hAnsi="Times New Roman"/>
                <w:b/>
                <w:sz w:val="18"/>
                <w:szCs w:val="18"/>
              </w:rPr>
              <w:t>ей, подготовленных</w:t>
            </w:r>
            <w:r w:rsidRPr="00EF3E0E">
              <w:rPr>
                <w:rFonts w:ascii="Times New Roman" w:hAnsi="Times New Roman"/>
                <w:b/>
                <w:sz w:val="18"/>
                <w:szCs w:val="18"/>
              </w:rPr>
              <w:t xml:space="preserve"> по МСФО за период с 1 января по 31 декабря</w:t>
            </w:r>
            <w:r w:rsidR="00F66B27">
              <w:rPr>
                <w:rFonts w:ascii="Times New Roman" w:hAnsi="Times New Roman"/>
                <w:b/>
                <w:sz w:val="18"/>
                <w:szCs w:val="18"/>
              </w:rPr>
              <w:t xml:space="preserve"> </w:t>
            </w:r>
            <w:r w:rsidRPr="00EF3E0E">
              <w:rPr>
                <w:rFonts w:ascii="Times New Roman" w:hAnsi="Times New Roman"/>
                <w:b/>
                <w:sz w:val="18"/>
                <w:szCs w:val="18"/>
              </w:rPr>
              <w:t>2022-2024 гг.</w:t>
            </w:r>
          </w:p>
        </w:tc>
        <w:tc>
          <w:tcPr>
            <w:tcW w:w="3119" w:type="dxa"/>
          </w:tcPr>
          <w:p w:rsidR="000515D8" w:rsidRPr="00EF3E0E" w:rsidRDefault="000515D8" w:rsidP="001602A3">
            <w:pPr>
              <w:spacing w:after="0"/>
              <w:jc w:val="both"/>
              <w:rPr>
                <w:rFonts w:ascii="Times New Roman" w:hAnsi="Times New Roman"/>
                <w:b/>
                <w:sz w:val="18"/>
                <w:szCs w:val="18"/>
              </w:rPr>
            </w:pPr>
            <w:r w:rsidRPr="00EF3E0E">
              <w:rPr>
                <w:rFonts w:ascii="Times New Roman" w:hAnsi="Times New Roman"/>
                <w:b/>
                <w:sz w:val="18"/>
                <w:szCs w:val="18"/>
              </w:rPr>
              <w:t>Аудиторски</w:t>
            </w:r>
            <w:r w:rsidR="00F66B27">
              <w:rPr>
                <w:rFonts w:ascii="Times New Roman" w:hAnsi="Times New Roman"/>
                <w:b/>
                <w:sz w:val="18"/>
                <w:szCs w:val="18"/>
              </w:rPr>
              <w:t>й</w:t>
            </w:r>
            <w:r w:rsidRPr="00EF3E0E">
              <w:rPr>
                <w:rFonts w:ascii="Times New Roman" w:hAnsi="Times New Roman"/>
                <w:b/>
                <w:sz w:val="18"/>
                <w:szCs w:val="18"/>
              </w:rPr>
              <w:t xml:space="preserve"> отч</w:t>
            </w:r>
            <w:r w:rsidR="00380FB8">
              <w:rPr>
                <w:rFonts w:ascii="Times New Roman" w:hAnsi="Times New Roman"/>
                <w:b/>
                <w:sz w:val="18"/>
                <w:szCs w:val="18"/>
              </w:rPr>
              <w:t xml:space="preserve">ет по аудиту консолидированной </w:t>
            </w:r>
            <w:r w:rsidRPr="00EF3E0E">
              <w:rPr>
                <w:rFonts w:ascii="Times New Roman" w:hAnsi="Times New Roman"/>
                <w:b/>
                <w:sz w:val="18"/>
                <w:szCs w:val="18"/>
              </w:rPr>
              <w:t>финансовой отчетности за период с 1 января по 31 декабря 2022-2024 гг.</w:t>
            </w:r>
          </w:p>
          <w:p w:rsidR="000515D8" w:rsidRPr="00EF3E0E" w:rsidRDefault="000515D8" w:rsidP="00F66B27">
            <w:pPr>
              <w:spacing w:after="0"/>
              <w:jc w:val="both"/>
              <w:rPr>
                <w:rFonts w:ascii="Times New Roman" w:hAnsi="Times New Roman"/>
                <w:b/>
                <w:sz w:val="18"/>
                <w:szCs w:val="18"/>
              </w:rPr>
            </w:pPr>
            <w:r w:rsidRPr="00EF3E0E">
              <w:rPr>
                <w:rFonts w:ascii="Times New Roman" w:hAnsi="Times New Roman"/>
                <w:b/>
                <w:sz w:val="18"/>
                <w:szCs w:val="18"/>
              </w:rPr>
              <w:t>в соответствии с Приказом МФ РК от 28 июня 2017 года № 404</w:t>
            </w:r>
            <w:r w:rsidRPr="00EF3E0E">
              <w:rPr>
                <w:rFonts w:ascii="Times New Roman" w:hAnsi="Times New Roman"/>
                <w:b/>
                <w:sz w:val="18"/>
                <w:szCs w:val="18"/>
              </w:rPr>
              <w:br/>
              <w:t>«Об утверждении перечня и форм годовой финансовой отчетности для публикации организациями публичного интереса (кроме финансовых организаций)»,  ЗРК от 28.02.</w:t>
            </w:r>
            <w:r w:rsidR="00F66B27">
              <w:rPr>
                <w:rFonts w:ascii="Times New Roman" w:hAnsi="Times New Roman"/>
                <w:b/>
                <w:sz w:val="18"/>
                <w:szCs w:val="18"/>
              </w:rPr>
              <w:t>20</w:t>
            </w:r>
            <w:r w:rsidRPr="00EF3E0E">
              <w:rPr>
                <w:rFonts w:ascii="Times New Roman" w:hAnsi="Times New Roman"/>
                <w:b/>
                <w:sz w:val="18"/>
                <w:szCs w:val="18"/>
              </w:rPr>
              <w:t>07г. №</w:t>
            </w:r>
            <w:r w:rsidR="00F66B27">
              <w:rPr>
                <w:rFonts w:ascii="Times New Roman" w:hAnsi="Times New Roman"/>
                <w:b/>
                <w:sz w:val="18"/>
                <w:szCs w:val="18"/>
              </w:rPr>
              <w:t xml:space="preserve"> </w:t>
            </w:r>
            <w:r w:rsidRPr="00EF3E0E">
              <w:rPr>
                <w:rFonts w:ascii="Times New Roman" w:hAnsi="Times New Roman"/>
                <w:b/>
                <w:sz w:val="18"/>
                <w:szCs w:val="18"/>
              </w:rPr>
              <w:t>234-Ш «О бухгалтерском учете и финансовой отчетности»</w:t>
            </w:r>
          </w:p>
        </w:tc>
        <w:tc>
          <w:tcPr>
            <w:tcW w:w="2835" w:type="dxa"/>
          </w:tcPr>
          <w:p w:rsidR="000515D8" w:rsidRPr="00EF3E0E" w:rsidRDefault="000515D8" w:rsidP="000E540B">
            <w:pPr>
              <w:spacing w:after="0"/>
              <w:jc w:val="both"/>
              <w:rPr>
                <w:rFonts w:ascii="Times New Roman" w:hAnsi="Times New Roman"/>
                <w:b/>
                <w:sz w:val="18"/>
                <w:szCs w:val="18"/>
              </w:rPr>
            </w:pPr>
            <w:r w:rsidRPr="00EF3E0E">
              <w:rPr>
                <w:rFonts w:ascii="Times New Roman" w:hAnsi="Times New Roman"/>
                <w:b/>
                <w:sz w:val="18"/>
                <w:szCs w:val="18"/>
              </w:rPr>
              <w:t>Отчет руководству о рекомендациях по</w:t>
            </w:r>
            <w:r w:rsidR="00F66B27">
              <w:rPr>
                <w:rFonts w:ascii="Times New Roman" w:hAnsi="Times New Roman"/>
                <w:b/>
                <w:sz w:val="18"/>
                <w:szCs w:val="18"/>
              </w:rPr>
              <w:t xml:space="preserve"> </w:t>
            </w:r>
            <w:r w:rsidRPr="00EF3E0E">
              <w:rPr>
                <w:rFonts w:ascii="Times New Roman" w:hAnsi="Times New Roman"/>
                <w:b/>
                <w:sz w:val="18"/>
                <w:szCs w:val="18"/>
              </w:rPr>
              <w:t>бухгалтерскому учету и внутреннему</w:t>
            </w:r>
            <w:r w:rsidR="00F66B27">
              <w:rPr>
                <w:rFonts w:ascii="Times New Roman" w:hAnsi="Times New Roman"/>
                <w:b/>
                <w:sz w:val="18"/>
                <w:szCs w:val="18"/>
              </w:rPr>
              <w:t xml:space="preserve"> </w:t>
            </w:r>
            <w:r w:rsidRPr="00EF3E0E">
              <w:rPr>
                <w:rFonts w:ascii="Times New Roman" w:hAnsi="Times New Roman"/>
                <w:b/>
                <w:sz w:val="18"/>
                <w:szCs w:val="18"/>
              </w:rPr>
              <w:t>контролю по итогам аудита</w:t>
            </w:r>
            <w:r w:rsidR="00F66B27">
              <w:rPr>
                <w:rFonts w:ascii="Times New Roman" w:hAnsi="Times New Roman"/>
                <w:b/>
                <w:sz w:val="18"/>
                <w:szCs w:val="18"/>
              </w:rPr>
              <w:t xml:space="preserve"> </w:t>
            </w:r>
            <w:r w:rsidRPr="00EF3E0E">
              <w:rPr>
                <w:rFonts w:ascii="Times New Roman" w:hAnsi="Times New Roman"/>
                <w:b/>
                <w:sz w:val="18"/>
                <w:szCs w:val="18"/>
              </w:rPr>
              <w:t>консолидированной и отдельной финансовой</w:t>
            </w:r>
            <w:r w:rsidR="000E540B">
              <w:rPr>
                <w:rFonts w:ascii="Times New Roman" w:hAnsi="Times New Roman"/>
                <w:b/>
                <w:sz w:val="18"/>
                <w:szCs w:val="18"/>
              </w:rPr>
              <w:t xml:space="preserve"> </w:t>
            </w:r>
            <w:r w:rsidRPr="00EF3E0E">
              <w:rPr>
                <w:rFonts w:ascii="Times New Roman" w:hAnsi="Times New Roman"/>
                <w:b/>
                <w:sz w:val="18"/>
                <w:szCs w:val="18"/>
              </w:rPr>
              <w:t>отчетност</w:t>
            </w:r>
            <w:r w:rsidR="00F66B27">
              <w:rPr>
                <w:rFonts w:ascii="Times New Roman" w:hAnsi="Times New Roman"/>
                <w:b/>
                <w:sz w:val="18"/>
                <w:szCs w:val="18"/>
              </w:rPr>
              <w:t>ей</w:t>
            </w:r>
            <w:r w:rsidR="000E540B">
              <w:rPr>
                <w:rFonts w:ascii="Times New Roman" w:hAnsi="Times New Roman"/>
                <w:b/>
                <w:sz w:val="18"/>
                <w:szCs w:val="18"/>
              </w:rPr>
              <w:t xml:space="preserve"> </w:t>
            </w:r>
            <w:r w:rsidRPr="00EF3E0E">
              <w:rPr>
                <w:rFonts w:ascii="Times New Roman" w:hAnsi="Times New Roman"/>
                <w:b/>
                <w:sz w:val="18"/>
                <w:szCs w:val="18"/>
              </w:rPr>
              <w:t>за период с 1 января по 31 декабря</w:t>
            </w:r>
            <w:r w:rsidR="000E540B">
              <w:rPr>
                <w:rFonts w:ascii="Times New Roman" w:hAnsi="Times New Roman"/>
                <w:b/>
                <w:sz w:val="18"/>
                <w:szCs w:val="18"/>
              </w:rPr>
              <w:t xml:space="preserve"> </w:t>
            </w:r>
            <w:r w:rsidRPr="00EF3E0E">
              <w:rPr>
                <w:rFonts w:ascii="Times New Roman" w:hAnsi="Times New Roman"/>
                <w:b/>
                <w:sz w:val="18"/>
                <w:szCs w:val="18"/>
              </w:rPr>
              <w:t>2022-2024  гг.</w:t>
            </w:r>
          </w:p>
        </w:tc>
      </w:tr>
      <w:tr w:rsidR="000515D8" w:rsidRPr="00EF3E0E" w:rsidTr="00441679">
        <w:tc>
          <w:tcPr>
            <w:tcW w:w="567" w:type="dxa"/>
            <w:vAlign w:val="center"/>
          </w:tcPr>
          <w:p w:rsidR="000515D8" w:rsidRPr="00EF3E0E" w:rsidRDefault="000515D8" w:rsidP="00C61DD2">
            <w:pPr>
              <w:spacing w:before="120" w:after="0" w:line="240" w:lineRule="auto"/>
              <w:ind w:right="22"/>
              <w:jc w:val="center"/>
              <w:rPr>
                <w:rFonts w:ascii="Times New Roman" w:hAnsi="Times New Roman"/>
                <w:sz w:val="18"/>
                <w:szCs w:val="18"/>
              </w:rPr>
            </w:pPr>
            <w:r w:rsidRPr="00EF3E0E">
              <w:rPr>
                <w:rFonts w:ascii="Times New Roman" w:hAnsi="Times New Roman"/>
                <w:sz w:val="18"/>
                <w:szCs w:val="18"/>
              </w:rPr>
              <w:t>2</w:t>
            </w:r>
          </w:p>
        </w:tc>
        <w:tc>
          <w:tcPr>
            <w:tcW w:w="2268" w:type="dxa"/>
            <w:vAlign w:val="center"/>
          </w:tcPr>
          <w:p w:rsidR="000515D8" w:rsidRPr="00EF3E0E" w:rsidRDefault="000515D8" w:rsidP="00C61DD2">
            <w:pPr>
              <w:spacing w:before="120" w:after="0"/>
              <w:jc w:val="center"/>
              <w:rPr>
                <w:rFonts w:ascii="Times New Roman" w:hAnsi="Times New Roman"/>
                <w:sz w:val="18"/>
                <w:szCs w:val="18"/>
              </w:rPr>
            </w:pPr>
            <w:r w:rsidRPr="00EF3E0E">
              <w:rPr>
                <w:rFonts w:ascii="Times New Roman" w:hAnsi="Times New Roman"/>
                <w:sz w:val="18"/>
                <w:szCs w:val="18"/>
              </w:rPr>
              <w:t>ТОО «Богатырь Комир»</w:t>
            </w:r>
          </w:p>
        </w:tc>
        <w:tc>
          <w:tcPr>
            <w:tcW w:w="3261" w:type="dxa"/>
            <w:vAlign w:val="center"/>
          </w:tcPr>
          <w:p w:rsidR="00F66B27" w:rsidRDefault="00F66B27" w:rsidP="00C61DD2">
            <w:pPr>
              <w:spacing w:before="120" w:after="0" w:line="240" w:lineRule="auto"/>
              <w:jc w:val="center"/>
              <w:rPr>
                <w:rFonts w:ascii="Times New Roman" w:hAnsi="Times New Roman"/>
                <w:sz w:val="18"/>
                <w:szCs w:val="18"/>
              </w:rPr>
            </w:pPr>
          </w:p>
          <w:p w:rsidR="000515D8" w:rsidRPr="00EF3E0E" w:rsidRDefault="00380FB8" w:rsidP="00C61DD2">
            <w:pPr>
              <w:spacing w:before="120" w:after="0" w:line="240" w:lineRule="auto"/>
              <w:jc w:val="center"/>
              <w:rPr>
                <w:rFonts w:ascii="Times New Roman" w:hAnsi="Times New Roman"/>
                <w:sz w:val="18"/>
                <w:szCs w:val="18"/>
              </w:rPr>
            </w:pPr>
            <w:r>
              <w:rPr>
                <w:rFonts w:ascii="Times New Roman" w:hAnsi="Times New Roman"/>
                <w:sz w:val="18"/>
                <w:szCs w:val="18"/>
              </w:rPr>
              <w:t>5</w:t>
            </w:r>
            <w:r w:rsidR="000515D8" w:rsidRPr="00EF3E0E">
              <w:rPr>
                <w:rFonts w:ascii="Times New Roman" w:hAnsi="Times New Roman"/>
                <w:sz w:val="18"/>
                <w:szCs w:val="18"/>
              </w:rPr>
              <w:t xml:space="preserve"> </w:t>
            </w:r>
            <w:r>
              <w:rPr>
                <w:rFonts w:ascii="Times New Roman" w:hAnsi="Times New Roman"/>
                <w:sz w:val="18"/>
                <w:szCs w:val="18"/>
              </w:rPr>
              <w:t>февраля</w:t>
            </w:r>
          </w:p>
          <w:p w:rsidR="000515D8" w:rsidRPr="00EF3E0E" w:rsidRDefault="000515D8" w:rsidP="00C61DD2">
            <w:pPr>
              <w:spacing w:before="120" w:after="0" w:line="240" w:lineRule="auto"/>
              <w:jc w:val="center"/>
              <w:rPr>
                <w:rFonts w:ascii="Times New Roman" w:hAnsi="Times New Roman"/>
                <w:sz w:val="18"/>
                <w:szCs w:val="18"/>
              </w:rPr>
            </w:pPr>
          </w:p>
        </w:tc>
        <w:tc>
          <w:tcPr>
            <w:tcW w:w="2551" w:type="dxa"/>
            <w:vAlign w:val="center"/>
          </w:tcPr>
          <w:p w:rsidR="00F66B27" w:rsidRDefault="00F66B27" w:rsidP="00C61DD2">
            <w:pPr>
              <w:spacing w:before="120" w:after="0" w:line="240" w:lineRule="auto"/>
              <w:ind w:right="23"/>
              <w:jc w:val="center"/>
              <w:rPr>
                <w:rFonts w:ascii="Times New Roman" w:hAnsi="Times New Roman"/>
                <w:sz w:val="18"/>
                <w:szCs w:val="18"/>
              </w:rPr>
            </w:pPr>
          </w:p>
          <w:p w:rsidR="000515D8" w:rsidRPr="00EF3E0E" w:rsidRDefault="00380FB8" w:rsidP="00C61DD2">
            <w:pPr>
              <w:spacing w:before="120" w:after="0" w:line="240" w:lineRule="auto"/>
              <w:ind w:right="23"/>
              <w:jc w:val="center"/>
              <w:rPr>
                <w:rFonts w:ascii="Times New Roman" w:hAnsi="Times New Roman"/>
                <w:sz w:val="18"/>
                <w:szCs w:val="18"/>
              </w:rPr>
            </w:pPr>
            <w:r>
              <w:rPr>
                <w:rFonts w:ascii="Times New Roman" w:hAnsi="Times New Roman"/>
                <w:sz w:val="18"/>
                <w:szCs w:val="18"/>
              </w:rPr>
              <w:t>5 февраля</w:t>
            </w:r>
          </w:p>
          <w:p w:rsidR="000515D8" w:rsidRPr="00EF3E0E" w:rsidRDefault="000515D8" w:rsidP="00C61DD2">
            <w:pPr>
              <w:spacing w:before="120" w:after="0" w:line="240" w:lineRule="auto"/>
              <w:ind w:right="23"/>
              <w:jc w:val="center"/>
              <w:rPr>
                <w:rFonts w:ascii="Times New Roman" w:hAnsi="Times New Roman"/>
                <w:sz w:val="18"/>
                <w:szCs w:val="18"/>
              </w:rPr>
            </w:pPr>
          </w:p>
        </w:tc>
        <w:tc>
          <w:tcPr>
            <w:tcW w:w="3119" w:type="dxa"/>
            <w:vAlign w:val="center"/>
          </w:tcPr>
          <w:p w:rsidR="000515D8" w:rsidRPr="00EF3E0E" w:rsidRDefault="00380FB8" w:rsidP="00F66B27">
            <w:pPr>
              <w:spacing w:after="0" w:line="240" w:lineRule="auto"/>
              <w:ind w:right="23"/>
              <w:jc w:val="center"/>
              <w:rPr>
                <w:rFonts w:ascii="Times New Roman" w:hAnsi="Times New Roman"/>
                <w:sz w:val="18"/>
                <w:szCs w:val="18"/>
              </w:rPr>
            </w:pPr>
            <w:r>
              <w:rPr>
                <w:rFonts w:ascii="Times New Roman" w:hAnsi="Times New Roman"/>
                <w:sz w:val="18"/>
                <w:szCs w:val="18"/>
              </w:rPr>
              <w:t>5</w:t>
            </w:r>
            <w:r w:rsidR="000515D8" w:rsidRPr="00EF3E0E">
              <w:rPr>
                <w:rFonts w:ascii="Times New Roman" w:hAnsi="Times New Roman"/>
                <w:sz w:val="18"/>
                <w:szCs w:val="18"/>
              </w:rPr>
              <w:t xml:space="preserve"> февраля</w:t>
            </w:r>
            <w:r w:rsidR="000515D8" w:rsidRPr="00EF3E0E" w:rsidDel="003B19E3">
              <w:rPr>
                <w:rFonts w:ascii="Times New Roman" w:hAnsi="Times New Roman"/>
                <w:sz w:val="18"/>
                <w:szCs w:val="18"/>
              </w:rPr>
              <w:t xml:space="preserve"> </w:t>
            </w:r>
          </w:p>
        </w:tc>
        <w:tc>
          <w:tcPr>
            <w:tcW w:w="2835" w:type="dxa"/>
            <w:vAlign w:val="center"/>
          </w:tcPr>
          <w:p w:rsidR="000515D8" w:rsidRPr="00F31A19" w:rsidRDefault="00380FB8" w:rsidP="00F66B27">
            <w:pPr>
              <w:pStyle w:val="a4"/>
              <w:numPr>
                <w:ilvl w:val="0"/>
                <w:numId w:val="23"/>
              </w:numPr>
              <w:spacing w:after="0" w:line="240" w:lineRule="auto"/>
              <w:ind w:right="23"/>
              <w:jc w:val="center"/>
              <w:rPr>
                <w:rFonts w:ascii="Times New Roman" w:hAnsi="Times New Roman"/>
                <w:sz w:val="18"/>
                <w:szCs w:val="18"/>
              </w:rPr>
            </w:pPr>
            <w:r w:rsidRPr="00F31A19">
              <w:rPr>
                <w:rFonts w:ascii="Times New Roman" w:hAnsi="Times New Roman"/>
                <w:sz w:val="18"/>
                <w:szCs w:val="18"/>
              </w:rPr>
              <w:t>февраля</w:t>
            </w:r>
          </w:p>
        </w:tc>
      </w:tr>
    </w:tbl>
    <w:p w:rsidR="00F31A19" w:rsidRDefault="00F31A19" w:rsidP="00F31A19">
      <w:pPr>
        <w:ind w:left="360"/>
        <w:rPr>
          <w:rFonts w:ascii="Times New Roman" w:hAnsi="Times New Roman"/>
          <w:sz w:val="24"/>
          <w:szCs w:val="24"/>
        </w:rPr>
      </w:pPr>
    </w:p>
    <w:tbl>
      <w:tblPr>
        <w:tblpPr w:leftFromText="180" w:rightFromText="180" w:vertAnchor="page" w:horzAnchor="margin" w:tblpY="6301"/>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2889"/>
        <w:gridCol w:w="1277"/>
        <w:gridCol w:w="1418"/>
        <w:gridCol w:w="1274"/>
        <w:gridCol w:w="1277"/>
        <w:gridCol w:w="1559"/>
        <w:gridCol w:w="1418"/>
        <w:gridCol w:w="1559"/>
        <w:gridCol w:w="1559"/>
      </w:tblGrid>
      <w:tr w:rsidR="000E540B" w:rsidRPr="00EF3E0E" w:rsidTr="000E540B">
        <w:trPr>
          <w:trHeight w:val="425"/>
        </w:trPr>
        <w:tc>
          <w:tcPr>
            <w:tcW w:w="163" w:type="pct"/>
            <w:vMerge w:val="restart"/>
            <w:vAlign w:val="center"/>
          </w:tcPr>
          <w:p w:rsidR="00F31A19" w:rsidRPr="00EF3E0E" w:rsidRDefault="00F31A19" w:rsidP="00F31A19">
            <w:pPr>
              <w:jc w:val="center"/>
              <w:rPr>
                <w:b/>
              </w:rPr>
            </w:pPr>
            <w:r w:rsidRPr="00EF3E0E">
              <w:rPr>
                <w:rFonts w:ascii="Times New Roman" w:hAnsi="Times New Roman"/>
                <w:b/>
                <w:sz w:val="18"/>
                <w:szCs w:val="18"/>
              </w:rPr>
              <w:t xml:space="preserve">№ </w:t>
            </w:r>
            <w:proofErr w:type="gramStart"/>
            <w:r w:rsidRPr="00EF3E0E">
              <w:rPr>
                <w:rFonts w:ascii="Times New Roman" w:hAnsi="Times New Roman"/>
                <w:b/>
                <w:sz w:val="18"/>
                <w:szCs w:val="18"/>
              </w:rPr>
              <w:t>п</w:t>
            </w:r>
            <w:proofErr w:type="gramEnd"/>
            <w:r w:rsidRPr="00EF3E0E">
              <w:rPr>
                <w:rFonts w:ascii="Times New Roman" w:hAnsi="Times New Roman"/>
                <w:b/>
                <w:sz w:val="18"/>
                <w:szCs w:val="18"/>
              </w:rPr>
              <w:t>/п</w:t>
            </w:r>
          </w:p>
        </w:tc>
        <w:tc>
          <w:tcPr>
            <w:tcW w:w="982" w:type="pct"/>
            <w:vMerge w:val="restart"/>
            <w:vAlign w:val="center"/>
          </w:tcPr>
          <w:p w:rsidR="00F31A19" w:rsidRPr="00EF3E0E" w:rsidRDefault="00F31A19" w:rsidP="00F31A19">
            <w:pPr>
              <w:spacing w:after="0"/>
              <w:jc w:val="center"/>
              <w:rPr>
                <w:rFonts w:ascii="Times New Roman" w:hAnsi="Times New Roman"/>
                <w:b/>
              </w:rPr>
            </w:pPr>
            <w:r w:rsidRPr="00EF3E0E">
              <w:rPr>
                <w:rFonts w:ascii="Times New Roman" w:hAnsi="Times New Roman"/>
                <w:b/>
              </w:rPr>
              <w:t>Наименование Заказчиков</w:t>
            </w:r>
          </w:p>
        </w:tc>
        <w:tc>
          <w:tcPr>
            <w:tcW w:w="916" w:type="pct"/>
            <w:gridSpan w:val="2"/>
            <w:vAlign w:val="center"/>
          </w:tcPr>
          <w:p w:rsidR="00F31A19" w:rsidRPr="00EF3E0E" w:rsidRDefault="00F31A19" w:rsidP="00F31A19">
            <w:pPr>
              <w:spacing w:after="0"/>
              <w:jc w:val="center"/>
              <w:rPr>
                <w:rFonts w:ascii="Times New Roman" w:hAnsi="Times New Roman"/>
                <w:b/>
              </w:rPr>
            </w:pPr>
            <w:r w:rsidRPr="00EF3E0E">
              <w:rPr>
                <w:rFonts w:ascii="Times New Roman" w:hAnsi="Times New Roman"/>
                <w:b/>
                <w:lang w:val="en-US"/>
              </w:rPr>
              <w:t>20</w:t>
            </w:r>
            <w:r w:rsidRPr="00EF3E0E">
              <w:rPr>
                <w:rFonts w:ascii="Times New Roman" w:hAnsi="Times New Roman"/>
                <w:b/>
              </w:rPr>
              <w:t>22г.</w:t>
            </w:r>
          </w:p>
        </w:tc>
        <w:tc>
          <w:tcPr>
            <w:tcW w:w="867" w:type="pct"/>
            <w:gridSpan w:val="2"/>
            <w:vAlign w:val="center"/>
          </w:tcPr>
          <w:p w:rsidR="00F31A19" w:rsidRPr="00EF3E0E" w:rsidRDefault="00F31A19" w:rsidP="00F31A19">
            <w:pPr>
              <w:spacing w:after="0"/>
              <w:jc w:val="center"/>
              <w:rPr>
                <w:rFonts w:ascii="Times New Roman" w:hAnsi="Times New Roman"/>
                <w:b/>
              </w:rPr>
            </w:pPr>
            <w:r w:rsidRPr="00EF3E0E">
              <w:rPr>
                <w:rFonts w:ascii="Times New Roman" w:hAnsi="Times New Roman"/>
                <w:b/>
                <w:lang w:val="en-US"/>
              </w:rPr>
              <w:t>202</w:t>
            </w:r>
            <w:r w:rsidRPr="00EF3E0E">
              <w:rPr>
                <w:rFonts w:ascii="Times New Roman" w:hAnsi="Times New Roman"/>
                <w:b/>
              </w:rPr>
              <w:t>3г.</w:t>
            </w:r>
          </w:p>
        </w:tc>
        <w:tc>
          <w:tcPr>
            <w:tcW w:w="1012" w:type="pct"/>
            <w:gridSpan w:val="2"/>
            <w:vAlign w:val="center"/>
          </w:tcPr>
          <w:p w:rsidR="00F31A19" w:rsidRPr="00EF3E0E" w:rsidRDefault="00F31A19" w:rsidP="00F31A19">
            <w:pPr>
              <w:spacing w:after="0"/>
              <w:jc w:val="center"/>
              <w:rPr>
                <w:rFonts w:ascii="Times New Roman" w:hAnsi="Times New Roman"/>
                <w:b/>
              </w:rPr>
            </w:pPr>
            <w:r w:rsidRPr="00EF3E0E">
              <w:rPr>
                <w:rFonts w:ascii="Times New Roman" w:hAnsi="Times New Roman"/>
                <w:b/>
                <w:lang w:val="en-US"/>
              </w:rPr>
              <w:t>202</w:t>
            </w:r>
            <w:r w:rsidRPr="00EF3E0E">
              <w:rPr>
                <w:rFonts w:ascii="Times New Roman" w:hAnsi="Times New Roman"/>
                <w:b/>
              </w:rPr>
              <w:t>4г.</w:t>
            </w:r>
          </w:p>
        </w:tc>
        <w:tc>
          <w:tcPr>
            <w:tcW w:w="1060" w:type="pct"/>
            <w:gridSpan w:val="2"/>
            <w:vAlign w:val="center"/>
          </w:tcPr>
          <w:p w:rsidR="00F31A19" w:rsidRPr="00EF3E0E" w:rsidRDefault="00F31A19" w:rsidP="00F31A19">
            <w:pPr>
              <w:spacing w:after="0"/>
              <w:jc w:val="center"/>
              <w:rPr>
                <w:rFonts w:ascii="Times New Roman" w:hAnsi="Times New Roman"/>
                <w:b/>
              </w:rPr>
            </w:pPr>
            <w:r w:rsidRPr="00EF3E0E">
              <w:rPr>
                <w:rFonts w:ascii="Times New Roman" w:hAnsi="Times New Roman"/>
                <w:b/>
              </w:rPr>
              <w:t>Итого</w:t>
            </w:r>
          </w:p>
        </w:tc>
      </w:tr>
      <w:tr w:rsidR="000E540B" w:rsidRPr="00EF3E0E" w:rsidTr="000E540B">
        <w:trPr>
          <w:trHeight w:val="1134"/>
        </w:trPr>
        <w:tc>
          <w:tcPr>
            <w:tcW w:w="163" w:type="pct"/>
            <w:vMerge/>
            <w:vAlign w:val="center"/>
          </w:tcPr>
          <w:p w:rsidR="000A2427" w:rsidRDefault="000A2427">
            <w:pPr>
              <w:spacing w:after="0"/>
              <w:ind w:right="22"/>
              <w:jc w:val="center"/>
              <w:rPr>
                <w:rFonts w:ascii="Times New Roman" w:hAnsi="Times New Roman"/>
              </w:rPr>
            </w:pPr>
          </w:p>
        </w:tc>
        <w:tc>
          <w:tcPr>
            <w:tcW w:w="982" w:type="pct"/>
            <w:vMerge/>
            <w:vAlign w:val="center"/>
          </w:tcPr>
          <w:p w:rsidR="000A2427" w:rsidRDefault="000A2427">
            <w:pPr>
              <w:autoSpaceDE w:val="0"/>
              <w:autoSpaceDN w:val="0"/>
              <w:adjustRightInd w:val="0"/>
              <w:spacing w:after="0" w:line="240" w:lineRule="auto"/>
              <w:jc w:val="center"/>
              <w:rPr>
                <w:rFonts w:ascii="Times New Roman" w:hAnsi="Times New Roman"/>
              </w:rPr>
            </w:pPr>
          </w:p>
        </w:tc>
        <w:tc>
          <w:tcPr>
            <w:tcW w:w="434" w:type="pct"/>
            <w:vAlign w:val="center"/>
          </w:tcPr>
          <w:p w:rsidR="000A2427" w:rsidRDefault="00F31A19">
            <w:pPr>
              <w:spacing w:after="0"/>
              <w:ind w:right="22"/>
              <w:jc w:val="center"/>
              <w:rPr>
                <w:rFonts w:ascii="Times New Roman" w:hAnsi="Times New Roman"/>
              </w:rPr>
            </w:pPr>
            <w:r w:rsidRPr="00EF3E0E">
              <w:rPr>
                <w:rFonts w:ascii="Times New Roman" w:hAnsi="Times New Roman"/>
              </w:rPr>
              <w:t xml:space="preserve">Сумма без НДС, </w:t>
            </w:r>
          </w:p>
          <w:p w:rsidR="000A2427" w:rsidRDefault="000E540B">
            <w:pPr>
              <w:spacing w:after="0"/>
              <w:ind w:right="22"/>
              <w:jc w:val="center"/>
              <w:rPr>
                <w:rFonts w:ascii="Times New Roman" w:hAnsi="Times New Roman"/>
              </w:rPr>
            </w:pPr>
            <w:r>
              <w:rPr>
                <w:rFonts w:ascii="Times New Roman" w:hAnsi="Times New Roman"/>
              </w:rPr>
              <w:t>т</w:t>
            </w:r>
            <w:r w:rsidR="00F31A19" w:rsidRPr="00EF3E0E">
              <w:rPr>
                <w:rFonts w:ascii="Times New Roman" w:hAnsi="Times New Roman"/>
              </w:rPr>
              <w:t>ыс</w:t>
            </w:r>
            <w:r>
              <w:rPr>
                <w:rFonts w:ascii="Times New Roman" w:hAnsi="Times New Roman"/>
              </w:rPr>
              <w:t>.</w:t>
            </w:r>
            <w:r w:rsidR="00F31A19" w:rsidRPr="00EF3E0E">
              <w:rPr>
                <w:rFonts w:ascii="Times New Roman" w:hAnsi="Times New Roman"/>
              </w:rPr>
              <w:t xml:space="preserve"> тенге</w:t>
            </w:r>
          </w:p>
        </w:tc>
        <w:tc>
          <w:tcPr>
            <w:tcW w:w="482" w:type="pct"/>
            <w:vAlign w:val="center"/>
          </w:tcPr>
          <w:p w:rsidR="000A2427" w:rsidRDefault="00F31A19">
            <w:pPr>
              <w:spacing w:after="0"/>
              <w:ind w:right="22"/>
              <w:jc w:val="center"/>
              <w:rPr>
                <w:rFonts w:ascii="Times New Roman" w:hAnsi="Times New Roman"/>
              </w:rPr>
            </w:pPr>
            <w:r w:rsidRPr="00EF3E0E">
              <w:rPr>
                <w:rFonts w:ascii="Times New Roman" w:hAnsi="Times New Roman"/>
              </w:rPr>
              <w:t xml:space="preserve">Сумма с НДС, </w:t>
            </w:r>
          </w:p>
          <w:p w:rsidR="000A2427" w:rsidRDefault="00F31A19">
            <w:pPr>
              <w:spacing w:after="0"/>
              <w:ind w:right="22"/>
              <w:jc w:val="center"/>
              <w:rPr>
                <w:rFonts w:ascii="Times New Roman" w:hAnsi="Times New Roman"/>
              </w:rPr>
            </w:pPr>
            <w:r w:rsidRPr="00EF3E0E">
              <w:rPr>
                <w:rFonts w:ascii="Times New Roman" w:hAnsi="Times New Roman"/>
              </w:rPr>
              <w:t>тыс.</w:t>
            </w:r>
            <w:r w:rsidR="000E540B">
              <w:rPr>
                <w:rFonts w:ascii="Times New Roman" w:hAnsi="Times New Roman"/>
              </w:rPr>
              <w:t xml:space="preserve"> </w:t>
            </w:r>
            <w:r w:rsidRPr="00EF3E0E">
              <w:rPr>
                <w:rFonts w:ascii="Times New Roman" w:hAnsi="Times New Roman"/>
              </w:rPr>
              <w:t>тенге</w:t>
            </w:r>
          </w:p>
        </w:tc>
        <w:tc>
          <w:tcPr>
            <w:tcW w:w="433" w:type="pct"/>
            <w:vAlign w:val="center"/>
          </w:tcPr>
          <w:p w:rsidR="000A2427" w:rsidRDefault="00F31A19">
            <w:pPr>
              <w:spacing w:after="0"/>
              <w:ind w:right="22"/>
              <w:jc w:val="center"/>
              <w:rPr>
                <w:rFonts w:ascii="Times New Roman" w:hAnsi="Times New Roman"/>
              </w:rPr>
            </w:pPr>
            <w:r w:rsidRPr="00EF3E0E">
              <w:rPr>
                <w:rFonts w:ascii="Times New Roman" w:hAnsi="Times New Roman"/>
              </w:rPr>
              <w:t xml:space="preserve">Сумма без НДС, </w:t>
            </w:r>
          </w:p>
          <w:p w:rsidR="000A2427" w:rsidRDefault="000E540B">
            <w:pPr>
              <w:spacing w:after="0"/>
              <w:ind w:right="22"/>
              <w:jc w:val="center"/>
              <w:rPr>
                <w:rFonts w:ascii="Times New Roman" w:hAnsi="Times New Roman"/>
              </w:rPr>
            </w:pPr>
            <w:r>
              <w:rPr>
                <w:rFonts w:ascii="Times New Roman" w:hAnsi="Times New Roman"/>
              </w:rPr>
              <w:t>т</w:t>
            </w:r>
            <w:r w:rsidR="00F31A19" w:rsidRPr="00EF3E0E">
              <w:rPr>
                <w:rFonts w:ascii="Times New Roman" w:hAnsi="Times New Roman"/>
              </w:rPr>
              <w:t>ыс</w:t>
            </w:r>
            <w:r>
              <w:rPr>
                <w:rFonts w:ascii="Times New Roman" w:hAnsi="Times New Roman"/>
              </w:rPr>
              <w:t>.</w:t>
            </w:r>
            <w:r w:rsidR="00F31A19" w:rsidRPr="00EF3E0E">
              <w:rPr>
                <w:rFonts w:ascii="Times New Roman" w:hAnsi="Times New Roman"/>
              </w:rPr>
              <w:t xml:space="preserve"> тенге</w:t>
            </w:r>
          </w:p>
        </w:tc>
        <w:tc>
          <w:tcPr>
            <w:tcW w:w="434" w:type="pct"/>
            <w:vAlign w:val="center"/>
          </w:tcPr>
          <w:p w:rsidR="000A2427" w:rsidRDefault="00F31A19">
            <w:pPr>
              <w:spacing w:after="0"/>
              <w:ind w:right="22"/>
              <w:jc w:val="center"/>
              <w:rPr>
                <w:rFonts w:ascii="Times New Roman" w:hAnsi="Times New Roman"/>
              </w:rPr>
            </w:pPr>
            <w:r w:rsidRPr="00EF3E0E">
              <w:rPr>
                <w:rFonts w:ascii="Times New Roman" w:hAnsi="Times New Roman"/>
              </w:rPr>
              <w:t xml:space="preserve">Сумма с НДС, </w:t>
            </w:r>
          </w:p>
          <w:p w:rsidR="000A2427" w:rsidRDefault="00F31A19">
            <w:pPr>
              <w:spacing w:after="0"/>
              <w:ind w:right="22"/>
              <w:jc w:val="center"/>
              <w:rPr>
                <w:rFonts w:ascii="Times New Roman" w:hAnsi="Times New Roman"/>
              </w:rPr>
            </w:pPr>
            <w:r w:rsidRPr="00EF3E0E">
              <w:rPr>
                <w:rFonts w:ascii="Times New Roman" w:hAnsi="Times New Roman"/>
              </w:rPr>
              <w:t>тыс.</w:t>
            </w:r>
            <w:r w:rsidR="000E540B">
              <w:rPr>
                <w:rFonts w:ascii="Times New Roman" w:hAnsi="Times New Roman"/>
              </w:rPr>
              <w:t xml:space="preserve"> </w:t>
            </w:r>
            <w:r w:rsidRPr="00EF3E0E">
              <w:rPr>
                <w:rFonts w:ascii="Times New Roman" w:hAnsi="Times New Roman"/>
              </w:rPr>
              <w:t>тенге</w:t>
            </w:r>
          </w:p>
        </w:tc>
        <w:tc>
          <w:tcPr>
            <w:tcW w:w="530" w:type="pct"/>
            <w:vAlign w:val="center"/>
          </w:tcPr>
          <w:p w:rsidR="000A2427" w:rsidRDefault="00F31A19">
            <w:pPr>
              <w:spacing w:after="0"/>
              <w:ind w:right="22"/>
              <w:jc w:val="center"/>
              <w:rPr>
                <w:rFonts w:ascii="Times New Roman" w:hAnsi="Times New Roman"/>
              </w:rPr>
            </w:pPr>
            <w:r w:rsidRPr="00EF3E0E">
              <w:rPr>
                <w:rFonts w:ascii="Times New Roman" w:hAnsi="Times New Roman"/>
              </w:rPr>
              <w:t xml:space="preserve">Сумма без НДС, </w:t>
            </w:r>
          </w:p>
          <w:p w:rsidR="000A2427" w:rsidRDefault="00F31A19">
            <w:pPr>
              <w:spacing w:after="0"/>
              <w:ind w:right="22"/>
              <w:jc w:val="center"/>
              <w:rPr>
                <w:rFonts w:ascii="Times New Roman" w:hAnsi="Times New Roman"/>
              </w:rPr>
            </w:pPr>
            <w:r w:rsidRPr="00EF3E0E">
              <w:rPr>
                <w:rFonts w:ascii="Times New Roman" w:hAnsi="Times New Roman"/>
              </w:rPr>
              <w:t>тыс</w:t>
            </w:r>
            <w:r w:rsidR="000E540B">
              <w:rPr>
                <w:rFonts w:ascii="Times New Roman" w:hAnsi="Times New Roman"/>
              </w:rPr>
              <w:t>.</w:t>
            </w:r>
            <w:r w:rsidRPr="00EF3E0E">
              <w:rPr>
                <w:rFonts w:ascii="Times New Roman" w:hAnsi="Times New Roman"/>
              </w:rPr>
              <w:t xml:space="preserve"> тенге</w:t>
            </w:r>
          </w:p>
        </w:tc>
        <w:tc>
          <w:tcPr>
            <w:tcW w:w="482" w:type="pct"/>
            <w:vAlign w:val="center"/>
          </w:tcPr>
          <w:p w:rsidR="000A2427" w:rsidRDefault="00F31A19">
            <w:pPr>
              <w:spacing w:after="0"/>
              <w:ind w:right="22"/>
              <w:jc w:val="center"/>
              <w:rPr>
                <w:rFonts w:ascii="Times New Roman" w:hAnsi="Times New Roman"/>
              </w:rPr>
            </w:pPr>
            <w:r w:rsidRPr="00EF3E0E">
              <w:rPr>
                <w:rFonts w:ascii="Times New Roman" w:hAnsi="Times New Roman"/>
              </w:rPr>
              <w:t>Сумма с НДС, тыс.тенге</w:t>
            </w:r>
          </w:p>
        </w:tc>
        <w:tc>
          <w:tcPr>
            <w:tcW w:w="530" w:type="pct"/>
            <w:vAlign w:val="center"/>
          </w:tcPr>
          <w:p w:rsidR="000A2427" w:rsidRDefault="00F31A19">
            <w:pPr>
              <w:keepNext/>
              <w:spacing w:after="0"/>
              <w:ind w:right="22"/>
              <w:jc w:val="center"/>
              <w:outlineLvl w:val="1"/>
              <w:rPr>
                <w:rFonts w:ascii="Times New Roman" w:hAnsi="Times New Roman"/>
                <w:b/>
              </w:rPr>
            </w:pPr>
            <w:r w:rsidRPr="00EF3E0E">
              <w:rPr>
                <w:rFonts w:ascii="Times New Roman" w:hAnsi="Times New Roman"/>
                <w:b/>
              </w:rPr>
              <w:t xml:space="preserve">Сумма без НДС, </w:t>
            </w:r>
          </w:p>
          <w:p w:rsidR="000A2427" w:rsidRDefault="00F31A19">
            <w:pPr>
              <w:keepNext/>
              <w:spacing w:after="0"/>
              <w:ind w:right="22"/>
              <w:jc w:val="center"/>
              <w:outlineLvl w:val="1"/>
              <w:rPr>
                <w:rFonts w:ascii="Times New Roman" w:hAnsi="Times New Roman"/>
                <w:b/>
              </w:rPr>
            </w:pPr>
            <w:r w:rsidRPr="00EF3E0E">
              <w:rPr>
                <w:rFonts w:ascii="Times New Roman" w:hAnsi="Times New Roman"/>
                <w:b/>
              </w:rPr>
              <w:t>тыс</w:t>
            </w:r>
            <w:r w:rsidR="000E540B">
              <w:rPr>
                <w:rFonts w:ascii="Times New Roman" w:hAnsi="Times New Roman"/>
                <w:b/>
              </w:rPr>
              <w:t>.</w:t>
            </w:r>
            <w:r w:rsidRPr="00EF3E0E">
              <w:rPr>
                <w:rFonts w:ascii="Times New Roman" w:hAnsi="Times New Roman"/>
                <w:b/>
              </w:rPr>
              <w:t xml:space="preserve"> тенге</w:t>
            </w:r>
          </w:p>
        </w:tc>
        <w:tc>
          <w:tcPr>
            <w:tcW w:w="530" w:type="pct"/>
            <w:vAlign w:val="center"/>
          </w:tcPr>
          <w:p w:rsidR="000A2427" w:rsidRDefault="00F31A19">
            <w:pPr>
              <w:keepNext/>
              <w:spacing w:after="0"/>
              <w:ind w:right="22"/>
              <w:jc w:val="center"/>
              <w:outlineLvl w:val="1"/>
              <w:rPr>
                <w:rFonts w:ascii="Times New Roman" w:hAnsi="Times New Roman"/>
                <w:b/>
              </w:rPr>
            </w:pPr>
            <w:r w:rsidRPr="00EF3E0E">
              <w:rPr>
                <w:rFonts w:ascii="Times New Roman" w:hAnsi="Times New Roman"/>
                <w:b/>
              </w:rPr>
              <w:t xml:space="preserve">Сумма с НДС, </w:t>
            </w:r>
          </w:p>
          <w:p w:rsidR="000A2427" w:rsidRDefault="00F31A19">
            <w:pPr>
              <w:keepNext/>
              <w:spacing w:after="0"/>
              <w:ind w:right="22"/>
              <w:jc w:val="center"/>
              <w:outlineLvl w:val="1"/>
              <w:rPr>
                <w:rFonts w:ascii="Times New Roman" w:hAnsi="Times New Roman"/>
                <w:b/>
              </w:rPr>
            </w:pPr>
            <w:r w:rsidRPr="00EF3E0E">
              <w:rPr>
                <w:rFonts w:ascii="Times New Roman" w:hAnsi="Times New Roman"/>
                <w:b/>
              </w:rPr>
              <w:t>тыс</w:t>
            </w:r>
            <w:r w:rsidR="000E540B">
              <w:rPr>
                <w:rFonts w:ascii="Times New Roman" w:hAnsi="Times New Roman"/>
                <w:b/>
              </w:rPr>
              <w:t>.</w:t>
            </w:r>
            <w:r w:rsidRPr="00EF3E0E">
              <w:rPr>
                <w:rFonts w:ascii="Times New Roman" w:hAnsi="Times New Roman"/>
                <w:b/>
              </w:rPr>
              <w:t xml:space="preserve"> тенге</w:t>
            </w:r>
          </w:p>
        </w:tc>
      </w:tr>
      <w:tr w:rsidR="000E540B" w:rsidRPr="00EF3E0E" w:rsidTr="000E540B">
        <w:trPr>
          <w:trHeight w:val="819"/>
        </w:trPr>
        <w:tc>
          <w:tcPr>
            <w:tcW w:w="163" w:type="pct"/>
            <w:vAlign w:val="center"/>
          </w:tcPr>
          <w:p w:rsidR="00F31A19" w:rsidRPr="00EF3E0E" w:rsidRDefault="00F31A19" w:rsidP="00F31A19">
            <w:pPr>
              <w:spacing w:before="120" w:after="120" w:line="240" w:lineRule="auto"/>
              <w:ind w:right="22"/>
              <w:jc w:val="center"/>
              <w:rPr>
                <w:rFonts w:ascii="Times New Roman" w:hAnsi="Times New Roman"/>
              </w:rPr>
            </w:pPr>
            <w:r w:rsidRPr="00EF3E0E">
              <w:rPr>
                <w:rFonts w:ascii="Times New Roman" w:hAnsi="Times New Roman"/>
              </w:rPr>
              <w:t>2</w:t>
            </w:r>
          </w:p>
        </w:tc>
        <w:tc>
          <w:tcPr>
            <w:tcW w:w="982" w:type="pct"/>
            <w:vAlign w:val="center"/>
          </w:tcPr>
          <w:p w:rsidR="00F31A19" w:rsidRPr="00EF3E0E" w:rsidRDefault="00F31A19" w:rsidP="00F31A19">
            <w:pPr>
              <w:spacing w:before="120" w:after="120" w:line="240" w:lineRule="auto"/>
              <w:jc w:val="center"/>
              <w:rPr>
                <w:rFonts w:ascii="Times New Roman" w:hAnsi="Times New Roman"/>
              </w:rPr>
            </w:pPr>
            <w:r w:rsidRPr="00EF3E0E">
              <w:rPr>
                <w:rFonts w:ascii="Times New Roman" w:hAnsi="Times New Roman"/>
              </w:rPr>
              <w:t>ТОО «Богатырь Комир»</w:t>
            </w:r>
          </w:p>
        </w:tc>
        <w:tc>
          <w:tcPr>
            <w:tcW w:w="434" w:type="pct"/>
            <w:vAlign w:val="center"/>
          </w:tcPr>
          <w:p w:rsidR="00F31A19" w:rsidRPr="00EF3E0E" w:rsidRDefault="00F31A19" w:rsidP="0019449F">
            <w:pPr>
              <w:spacing w:before="120" w:after="120"/>
              <w:jc w:val="center"/>
              <w:rPr>
                <w:rFonts w:ascii="Times New Roman" w:hAnsi="Times New Roman"/>
              </w:rPr>
            </w:pPr>
            <w:r w:rsidRPr="00EF3E0E">
              <w:rPr>
                <w:rFonts w:ascii="Times New Roman" w:hAnsi="Times New Roman"/>
              </w:rPr>
              <w:t>23</w:t>
            </w:r>
            <w:r w:rsidR="0019449F">
              <w:rPr>
                <w:rFonts w:ascii="Times New Roman" w:hAnsi="Times New Roman"/>
              </w:rPr>
              <w:t xml:space="preserve"> </w:t>
            </w:r>
            <w:r w:rsidRPr="00EF3E0E">
              <w:rPr>
                <w:rFonts w:ascii="Times New Roman" w:hAnsi="Times New Roman"/>
              </w:rPr>
              <w:t>839</w:t>
            </w:r>
            <w:r w:rsidR="0019449F" w:rsidRPr="00EF3E0E">
              <w:rPr>
                <w:rFonts w:ascii="Times New Roman" w:hAnsi="Times New Roman"/>
              </w:rPr>
              <w:t>,</w:t>
            </w:r>
            <w:r w:rsidRPr="00EF3E0E">
              <w:rPr>
                <w:rFonts w:ascii="Times New Roman" w:hAnsi="Times New Roman"/>
              </w:rPr>
              <w:t>00</w:t>
            </w:r>
          </w:p>
        </w:tc>
        <w:tc>
          <w:tcPr>
            <w:tcW w:w="482" w:type="pct"/>
            <w:vAlign w:val="center"/>
          </w:tcPr>
          <w:p w:rsidR="00F31A19" w:rsidRPr="00EF3E0E" w:rsidRDefault="00F31A19" w:rsidP="0019449F">
            <w:pPr>
              <w:spacing w:before="120" w:after="120"/>
              <w:jc w:val="center"/>
              <w:rPr>
                <w:rFonts w:ascii="Times New Roman" w:hAnsi="Times New Roman"/>
              </w:rPr>
            </w:pPr>
            <w:r w:rsidRPr="00EF3E0E">
              <w:rPr>
                <w:rFonts w:ascii="Times New Roman" w:hAnsi="Times New Roman"/>
              </w:rPr>
              <w:t>26</w:t>
            </w:r>
            <w:r w:rsidR="0019449F">
              <w:rPr>
                <w:rFonts w:ascii="Times New Roman" w:hAnsi="Times New Roman"/>
              </w:rPr>
              <w:t xml:space="preserve"> </w:t>
            </w:r>
            <w:r w:rsidRPr="00EF3E0E">
              <w:rPr>
                <w:rFonts w:ascii="Times New Roman" w:hAnsi="Times New Roman"/>
              </w:rPr>
              <w:t>700</w:t>
            </w:r>
            <w:r w:rsidR="0019449F" w:rsidRPr="00EF3E0E">
              <w:rPr>
                <w:rFonts w:ascii="Times New Roman" w:hAnsi="Times New Roman"/>
              </w:rPr>
              <w:t>,</w:t>
            </w:r>
            <w:r w:rsidRPr="00EF3E0E">
              <w:rPr>
                <w:rFonts w:ascii="Times New Roman" w:hAnsi="Times New Roman"/>
              </w:rPr>
              <w:t>00</w:t>
            </w:r>
          </w:p>
        </w:tc>
        <w:tc>
          <w:tcPr>
            <w:tcW w:w="433" w:type="pct"/>
            <w:vAlign w:val="center"/>
          </w:tcPr>
          <w:p w:rsidR="00F31A19" w:rsidRPr="00EF3E0E" w:rsidRDefault="00F31A19" w:rsidP="0019449F">
            <w:pPr>
              <w:spacing w:before="120" w:after="120"/>
              <w:jc w:val="center"/>
              <w:rPr>
                <w:rFonts w:ascii="Times New Roman" w:hAnsi="Times New Roman"/>
              </w:rPr>
            </w:pPr>
            <w:r w:rsidRPr="00EF3E0E">
              <w:rPr>
                <w:rFonts w:ascii="Times New Roman" w:hAnsi="Times New Roman"/>
              </w:rPr>
              <w:t>24</w:t>
            </w:r>
            <w:r w:rsidR="0019449F">
              <w:rPr>
                <w:rFonts w:ascii="Times New Roman" w:hAnsi="Times New Roman"/>
              </w:rPr>
              <w:t xml:space="preserve"> </w:t>
            </w:r>
            <w:r w:rsidRPr="00EF3E0E">
              <w:rPr>
                <w:rFonts w:ascii="Times New Roman" w:hAnsi="Times New Roman"/>
              </w:rPr>
              <w:t>793</w:t>
            </w:r>
            <w:r w:rsidR="0019449F" w:rsidRPr="00EF3E0E">
              <w:rPr>
                <w:rFonts w:ascii="Times New Roman" w:hAnsi="Times New Roman"/>
              </w:rPr>
              <w:t>,</w:t>
            </w:r>
            <w:r w:rsidRPr="00EF3E0E">
              <w:rPr>
                <w:rFonts w:ascii="Times New Roman" w:hAnsi="Times New Roman"/>
              </w:rPr>
              <w:t>00</w:t>
            </w:r>
          </w:p>
        </w:tc>
        <w:tc>
          <w:tcPr>
            <w:tcW w:w="434" w:type="pct"/>
            <w:vAlign w:val="center"/>
          </w:tcPr>
          <w:p w:rsidR="00F31A19" w:rsidRPr="00EF3E0E" w:rsidRDefault="00F31A19" w:rsidP="0019449F">
            <w:pPr>
              <w:spacing w:before="120" w:after="120"/>
              <w:jc w:val="center"/>
              <w:rPr>
                <w:rFonts w:ascii="Times New Roman" w:hAnsi="Times New Roman"/>
              </w:rPr>
            </w:pPr>
            <w:r w:rsidRPr="00EF3E0E">
              <w:rPr>
                <w:rFonts w:ascii="Times New Roman" w:hAnsi="Times New Roman"/>
              </w:rPr>
              <w:t>27</w:t>
            </w:r>
            <w:r w:rsidR="0019449F">
              <w:rPr>
                <w:rFonts w:ascii="Times New Roman" w:hAnsi="Times New Roman"/>
              </w:rPr>
              <w:t xml:space="preserve"> </w:t>
            </w:r>
            <w:r w:rsidRPr="00EF3E0E">
              <w:rPr>
                <w:rFonts w:ascii="Times New Roman" w:hAnsi="Times New Roman"/>
              </w:rPr>
              <w:t>768</w:t>
            </w:r>
            <w:r w:rsidR="0019449F" w:rsidRPr="00EF3E0E">
              <w:rPr>
                <w:rFonts w:ascii="Times New Roman" w:hAnsi="Times New Roman"/>
              </w:rPr>
              <w:t>,</w:t>
            </w:r>
            <w:r w:rsidRPr="00EF3E0E">
              <w:rPr>
                <w:rFonts w:ascii="Times New Roman" w:hAnsi="Times New Roman"/>
              </w:rPr>
              <w:t>00</w:t>
            </w:r>
          </w:p>
        </w:tc>
        <w:tc>
          <w:tcPr>
            <w:tcW w:w="530" w:type="pct"/>
            <w:vAlign w:val="center"/>
          </w:tcPr>
          <w:p w:rsidR="00F31A19" w:rsidRPr="00EF3E0E" w:rsidRDefault="00F31A19" w:rsidP="0019449F">
            <w:pPr>
              <w:spacing w:before="120" w:after="120"/>
              <w:jc w:val="center"/>
              <w:rPr>
                <w:rFonts w:ascii="Times New Roman" w:hAnsi="Times New Roman"/>
              </w:rPr>
            </w:pPr>
            <w:r w:rsidRPr="00EF3E0E">
              <w:rPr>
                <w:rFonts w:ascii="Times New Roman" w:hAnsi="Times New Roman"/>
              </w:rPr>
              <w:t>25</w:t>
            </w:r>
            <w:r w:rsidR="0019449F">
              <w:rPr>
                <w:rFonts w:ascii="Times New Roman" w:hAnsi="Times New Roman"/>
              </w:rPr>
              <w:t xml:space="preserve"> </w:t>
            </w:r>
            <w:r w:rsidRPr="00EF3E0E">
              <w:rPr>
                <w:rFonts w:ascii="Times New Roman" w:hAnsi="Times New Roman"/>
              </w:rPr>
              <w:t>784</w:t>
            </w:r>
            <w:r w:rsidR="0019449F" w:rsidRPr="00EF3E0E">
              <w:rPr>
                <w:rFonts w:ascii="Times New Roman" w:hAnsi="Times New Roman"/>
              </w:rPr>
              <w:t>,</w:t>
            </w:r>
            <w:r w:rsidRPr="00EF3E0E">
              <w:rPr>
                <w:rFonts w:ascii="Times New Roman" w:hAnsi="Times New Roman"/>
              </w:rPr>
              <w:t>00</w:t>
            </w:r>
          </w:p>
        </w:tc>
        <w:tc>
          <w:tcPr>
            <w:tcW w:w="482" w:type="pct"/>
            <w:vAlign w:val="center"/>
          </w:tcPr>
          <w:p w:rsidR="00F31A19" w:rsidRPr="00EF3E0E" w:rsidRDefault="00F31A19" w:rsidP="0019449F">
            <w:pPr>
              <w:spacing w:before="120" w:after="120"/>
              <w:jc w:val="center"/>
              <w:rPr>
                <w:rFonts w:ascii="Times New Roman" w:hAnsi="Times New Roman"/>
              </w:rPr>
            </w:pPr>
            <w:r w:rsidRPr="00EF3E0E">
              <w:rPr>
                <w:rFonts w:ascii="Times New Roman" w:hAnsi="Times New Roman"/>
              </w:rPr>
              <w:t>28</w:t>
            </w:r>
            <w:r w:rsidR="0019449F">
              <w:rPr>
                <w:rFonts w:ascii="Times New Roman" w:hAnsi="Times New Roman"/>
              </w:rPr>
              <w:t xml:space="preserve"> </w:t>
            </w:r>
            <w:r w:rsidRPr="00EF3E0E">
              <w:rPr>
                <w:rFonts w:ascii="Times New Roman" w:hAnsi="Times New Roman"/>
              </w:rPr>
              <w:t>878</w:t>
            </w:r>
            <w:r w:rsidR="0019449F" w:rsidRPr="00EF3E0E">
              <w:rPr>
                <w:rFonts w:ascii="Times New Roman" w:hAnsi="Times New Roman"/>
              </w:rPr>
              <w:t>,</w:t>
            </w:r>
            <w:r w:rsidRPr="00EF3E0E">
              <w:rPr>
                <w:rFonts w:ascii="Times New Roman" w:hAnsi="Times New Roman"/>
              </w:rPr>
              <w:t>00</w:t>
            </w:r>
          </w:p>
        </w:tc>
        <w:tc>
          <w:tcPr>
            <w:tcW w:w="530" w:type="pct"/>
            <w:vAlign w:val="center"/>
          </w:tcPr>
          <w:p w:rsidR="00F31A19" w:rsidRPr="005F1262" w:rsidRDefault="00F31A19" w:rsidP="000E540B">
            <w:pPr>
              <w:spacing w:before="120" w:after="120"/>
              <w:jc w:val="center"/>
              <w:rPr>
                <w:rFonts w:ascii="Times New Roman" w:hAnsi="Times New Roman"/>
                <w:b/>
              </w:rPr>
            </w:pPr>
            <w:r w:rsidRPr="005F1262">
              <w:rPr>
                <w:rFonts w:ascii="Times New Roman" w:hAnsi="Times New Roman"/>
                <w:b/>
              </w:rPr>
              <w:t>74</w:t>
            </w:r>
            <w:r w:rsidR="000E540B">
              <w:rPr>
                <w:rFonts w:ascii="Times New Roman" w:hAnsi="Times New Roman"/>
                <w:b/>
              </w:rPr>
              <w:t xml:space="preserve"> </w:t>
            </w:r>
            <w:r w:rsidRPr="005F1262">
              <w:rPr>
                <w:rFonts w:ascii="Times New Roman" w:hAnsi="Times New Roman"/>
                <w:b/>
              </w:rPr>
              <w:t>416</w:t>
            </w:r>
            <w:r w:rsidR="0019449F" w:rsidRPr="00EF3E0E">
              <w:rPr>
                <w:rFonts w:ascii="Times New Roman" w:hAnsi="Times New Roman"/>
              </w:rPr>
              <w:t>,</w:t>
            </w:r>
            <w:r w:rsidRPr="005F1262">
              <w:rPr>
                <w:rFonts w:ascii="Times New Roman" w:hAnsi="Times New Roman"/>
                <w:b/>
              </w:rPr>
              <w:t>00</w:t>
            </w:r>
          </w:p>
        </w:tc>
        <w:tc>
          <w:tcPr>
            <w:tcW w:w="530" w:type="pct"/>
            <w:vAlign w:val="center"/>
          </w:tcPr>
          <w:p w:rsidR="00F31A19" w:rsidRPr="005F1262" w:rsidRDefault="00F31A19" w:rsidP="0019449F">
            <w:pPr>
              <w:spacing w:before="120" w:after="120"/>
              <w:jc w:val="center"/>
              <w:rPr>
                <w:rFonts w:ascii="Times New Roman" w:hAnsi="Times New Roman"/>
                <w:b/>
              </w:rPr>
            </w:pPr>
            <w:r w:rsidRPr="005F1262">
              <w:rPr>
                <w:rFonts w:ascii="Times New Roman" w:hAnsi="Times New Roman"/>
                <w:b/>
              </w:rPr>
              <w:t>83</w:t>
            </w:r>
            <w:r w:rsidR="0019449F">
              <w:rPr>
                <w:rFonts w:ascii="Times New Roman" w:hAnsi="Times New Roman"/>
                <w:b/>
              </w:rPr>
              <w:t xml:space="preserve"> </w:t>
            </w:r>
            <w:r w:rsidRPr="005F1262">
              <w:rPr>
                <w:rFonts w:ascii="Times New Roman" w:hAnsi="Times New Roman"/>
                <w:b/>
              </w:rPr>
              <w:t>346</w:t>
            </w:r>
            <w:r w:rsidR="0019449F" w:rsidRPr="00EF3E0E">
              <w:rPr>
                <w:rFonts w:ascii="Times New Roman" w:hAnsi="Times New Roman"/>
              </w:rPr>
              <w:t>,</w:t>
            </w:r>
            <w:r w:rsidRPr="005F1262">
              <w:rPr>
                <w:rFonts w:ascii="Times New Roman" w:hAnsi="Times New Roman"/>
                <w:b/>
              </w:rPr>
              <w:t>00</w:t>
            </w:r>
          </w:p>
        </w:tc>
      </w:tr>
      <w:tr w:rsidR="000E540B" w:rsidRPr="00EF3E0E" w:rsidTr="000E540B">
        <w:trPr>
          <w:trHeight w:val="365"/>
        </w:trPr>
        <w:tc>
          <w:tcPr>
            <w:tcW w:w="163" w:type="pct"/>
            <w:vAlign w:val="center"/>
          </w:tcPr>
          <w:p w:rsidR="00F31A19" w:rsidRPr="00EF3E0E" w:rsidRDefault="00F31A19" w:rsidP="00F31A19">
            <w:pPr>
              <w:keepNext/>
              <w:keepLines/>
              <w:spacing w:before="120" w:after="120" w:line="240" w:lineRule="auto"/>
              <w:ind w:right="22"/>
              <w:jc w:val="center"/>
              <w:outlineLvl w:val="2"/>
              <w:rPr>
                <w:rFonts w:ascii="Times New Roman" w:hAnsi="Times New Roman"/>
              </w:rPr>
            </w:pPr>
          </w:p>
        </w:tc>
        <w:tc>
          <w:tcPr>
            <w:tcW w:w="982" w:type="pct"/>
            <w:vAlign w:val="center"/>
          </w:tcPr>
          <w:p w:rsidR="00F31A19" w:rsidRPr="00EF3E0E" w:rsidRDefault="00F31A19" w:rsidP="00F31A19">
            <w:pPr>
              <w:keepNext/>
              <w:keepLines/>
              <w:spacing w:before="120" w:after="120" w:line="240" w:lineRule="auto"/>
              <w:jc w:val="center"/>
              <w:outlineLvl w:val="2"/>
              <w:rPr>
                <w:rFonts w:ascii="Times New Roman" w:hAnsi="Times New Roman"/>
                <w:color w:val="000000" w:themeColor="text1"/>
              </w:rPr>
            </w:pPr>
            <w:r w:rsidRPr="00EF3E0E">
              <w:rPr>
                <w:rFonts w:ascii="Times New Roman" w:hAnsi="Times New Roman"/>
                <w:b/>
                <w:color w:val="000000" w:themeColor="text1"/>
              </w:rPr>
              <w:t>Итого</w:t>
            </w:r>
          </w:p>
        </w:tc>
        <w:tc>
          <w:tcPr>
            <w:tcW w:w="434" w:type="pct"/>
            <w:vAlign w:val="center"/>
          </w:tcPr>
          <w:p w:rsidR="00F31A19" w:rsidRPr="0013697B" w:rsidRDefault="00F31A19" w:rsidP="0019449F">
            <w:pPr>
              <w:spacing w:before="120" w:after="120"/>
              <w:jc w:val="center"/>
              <w:rPr>
                <w:rFonts w:ascii="Times New Roman" w:hAnsi="Times New Roman"/>
                <w:b/>
              </w:rPr>
            </w:pPr>
            <w:r w:rsidRPr="0013697B">
              <w:rPr>
                <w:rFonts w:ascii="Times New Roman" w:hAnsi="Times New Roman"/>
                <w:b/>
              </w:rPr>
              <w:t>23</w:t>
            </w:r>
            <w:r w:rsidR="0019449F">
              <w:rPr>
                <w:rFonts w:ascii="Times New Roman" w:hAnsi="Times New Roman"/>
                <w:b/>
              </w:rPr>
              <w:t xml:space="preserve"> </w:t>
            </w:r>
            <w:r w:rsidRPr="0013697B">
              <w:rPr>
                <w:rFonts w:ascii="Times New Roman" w:hAnsi="Times New Roman"/>
                <w:b/>
              </w:rPr>
              <w:t>839</w:t>
            </w:r>
            <w:r w:rsidR="0019449F" w:rsidRPr="00EF3E0E">
              <w:rPr>
                <w:rFonts w:ascii="Times New Roman" w:hAnsi="Times New Roman"/>
              </w:rPr>
              <w:t>,</w:t>
            </w:r>
            <w:r w:rsidRPr="0013697B">
              <w:rPr>
                <w:rFonts w:ascii="Times New Roman" w:hAnsi="Times New Roman"/>
                <w:b/>
              </w:rPr>
              <w:t>00</w:t>
            </w:r>
          </w:p>
        </w:tc>
        <w:tc>
          <w:tcPr>
            <w:tcW w:w="482" w:type="pct"/>
            <w:vAlign w:val="center"/>
          </w:tcPr>
          <w:p w:rsidR="00F31A19" w:rsidRPr="0013697B" w:rsidRDefault="00F31A19" w:rsidP="0019449F">
            <w:pPr>
              <w:spacing w:before="120" w:after="120"/>
              <w:jc w:val="center"/>
              <w:rPr>
                <w:rFonts w:ascii="Times New Roman" w:hAnsi="Times New Roman"/>
                <w:b/>
              </w:rPr>
            </w:pPr>
            <w:r w:rsidRPr="0013697B">
              <w:rPr>
                <w:rFonts w:ascii="Times New Roman" w:hAnsi="Times New Roman"/>
                <w:b/>
              </w:rPr>
              <w:t>26</w:t>
            </w:r>
            <w:r w:rsidR="0019449F">
              <w:rPr>
                <w:rFonts w:ascii="Times New Roman" w:hAnsi="Times New Roman"/>
                <w:b/>
              </w:rPr>
              <w:t xml:space="preserve"> </w:t>
            </w:r>
            <w:r w:rsidRPr="0013697B">
              <w:rPr>
                <w:rFonts w:ascii="Times New Roman" w:hAnsi="Times New Roman"/>
                <w:b/>
              </w:rPr>
              <w:t>700</w:t>
            </w:r>
            <w:r w:rsidR="0019449F" w:rsidRPr="00EF3E0E">
              <w:rPr>
                <w:rFonts w:ascii="Times New Roman" w:hAnsi="Times New Roman"/>
              </w:rPr>
              <w:t>,</w:t>
            </w:r>
            <w:r w:rsidRPr="0013697B">
              <w:rPr>
                <w:rFonts w:ascii="Times New Roman" w:hAnsi="Times New Roman"/>
                <w:b/>
              </w:rPr>
              <w:t>00</w:t>
            </w:r>
          </w:p>
        </w:tc>
        <w:tc>
          <w:tcPr>
            <w:tcW w:w="433" w:type="pct"/>
            <w:vAlign w:val="center"/>
          </w:tcPr>
          <w:p w:rsidR="00F31A19" w:rsidRPr="0013697B" w:rsidRDefault="00F31A19" w:rsidP="00441679">
            <w:pPr>
              <w:spacing w:before="120" w:after="120"/>
              <w:jc w:val="center"/>
              <w:rPr>
                <w:rFonts w:ascii="Times New Roman" w:hAnsi="Times New Roman"/>
                <w:b/>
              </w:rPr>
            </w:pPr>
            <w:r w:rsidRPr="0013697B">
              <w:rPr>
                <w:rFonts w:ascii="Times New Roman" w:hAnsi="Times New Roman"/>
                <w:b/>
              </w:rPr>
              <w:t>24</w:t>
            </w:r>
            <w:r w:rsidR="0019449F">
              <w:rPr>
                <w:rFonts w:ascii="Times New Roman" w:hAnsi="Times New Roman"/>
                <w:b/>
              </w:rPr>
              <w:t xml:space="preserve"> </w:t>
            </w:r>
            <w:r w:rsidRPr="0013697B">
              <w:rPr>
                <w:rFonts w:ascii="Times New Roman" w:hAnsi="Times New Roman"/>
                <w:b/>
              </w:rPr>
              <w:t>793</w:t>
            </w:r>
            <w:r w:rsidR="00441679">
              <w:rPr>
                <w:rFonts w:ascii="Times New Roman" w:hAnsi="Times New Roman"/>
                <w:b/>
              </w:rPr>
              <w:t>,</w:t>
            </w:r>
            <w:r w:rsidRPr="0013697B">
              <w:rPr>
                <w:rFonts w:ascii="Times New Roman" w:hAnsi="Times New Roman"/>
                <w:b/>
              </w:rPr>
              <w:t>00</w:t>
            </w:r>
          </w:p>
        </w:tc>
        <w:tc>
          <w:tcPr>
            <w:tcW w:w="434" w:type="pct"/>
            <w:vAlign w:val="center"/>
          </w:tcPr>
          <w:p w:rsidR="00F31A19" w:rsidRPr="0013697B" w:rsidRDefault="00F31A19" w:rsidP="0019449F">
            <w:pPr>
              <w:spacing w:before="120" w:after="120"/>
              <w:jc w:val="center"/>
              <w:rPr>
                <w:rFonts w:ascii="Times New Roman" w:hAnsi="Times New Roman"/>
                <w:b/>
              </w:rPr>
            </w:pPr>
            <w:r w:rsidRPr="0013697B">
              <w:rPr>
                <w:rFonts w:ascii="Times New Roman" w:hAnsi="Times New Roman"/>
                <w:b/>
              </w:rPr>
              <w:t>27</w:t>
            </w:r>
            <w:r w:rsidR="0019449F">
              <w:rPr>
                <w:rFonts w:ascii="Times New Roman" w:hAnsi="Times New Roman"/>
                <w:b/>
              </w:rPr>
              <w:t xml:space="preserve"> </w:t>
            </w:r>
            <w:r w:rsidRPr="0013697B">
              <w:rPr>
                <w:rFonts w:ascii="Times New Roman" w:hAnsi="Times New Roman"/>
                <w:b/>
              </w:rPr>
              <w:t>768</w:t>
            </w:r>
            <w:r w:rsidR="0019449F" w:rsidRPr="00EF3E0E">
              <w:rPr>
                <w:rFonts w:ascii="Times New Roman" w:hAnsi="Times New Roman"/>
              </w:rPr>
              <w:t>,</w:t>
            </w:r>
            <w:r w:rsidRPr="0013697B">
              <w:rPr>
                <w:rFonts w:ascii="Times New Roman" w:hAnsi="Times New Roman"/>
                <w:b/>
              </w:rPr>
              <w:t>00</w:t>
            </w:r>
          </w:p>
        </w:tc>
        <w:tc>
          <w:tcPr>
            <w:tcW w:w="530" w:type="pct"/>
            <w:vAlign w:val="center"/>
          </w:tcPr>
          <w:p w:rsidR="00F31A19" w:rsidRPr="0013697B" w:rsidRDefault="00F31A19" w:rsidP="0019449F">
            <w:pPr>
              <w:spacing w:before="120" w:after="120"/>
              <w:jc w:val="center"/>
              <w:rPr>
                <w:rFonts w:ascii="Times New Roman" w:hAnsi="Times New Roman"/>
                <w:b/>
              </w:rPr>
            </w:pPr>
            <w:r w:rsidRPr="0013697B">
              <w:rPr>
                <w:rFonts w:ascii="Times New Roman" w:hAnsi="Times New Roman"/>
                <w:b/>
              </w:rPr>
              <w:t>25</w:t>
            </w:r>
            <w:r w:rsidR="0019449F">
              <w:rPr>
                <w:rFonts w:ascii="Times New Roman" w:hAnsi="Times New Roman"/>
                <w:b/>
              </w:rPr>
              <w:t xml:space="preserve"> </w:t>
            </w:r>
            <w:r w:rsidRPr="0013697B">
              <w:rPr>
                <w:rFonts w:ascii="Times New Roman" w:hAnsi="Times New Roman"/>
                <w:b/>
              </w:rPr>
              <w:t>784</w:t>
            </w:r>
            <w:r w:rsidR="0019449F" w:rsidRPr="00EF3E0E">
              <w:rPr>
                <w:rFonts w:ascii="Times New Roman" w:hAnsi="Times New Roman"/>
              </w:rPr>
              <w:t>,</w:t>
            </w:r>
            <w:r w:rsidRPr="0013697B">
              <w:rPr>
                <w:rFonts w:ascii="Times New Roman" w:hAnsi="Times New Roman"/>
                <w:b/>
              </w:rPr>
              <w:t>00</w:t>
            </w:r>
          </w:p>
        </w:tc>
        <w:tc>
          <w:tcPr>
            <w:tcW w:w="482" w:type="pct"/>
            <w:vAlign w:val="center"/>
          </w:tcPr>
          <w:p w:rsidR="00F31A19" w:rsidRPr="0013697B" w:rsidRDefault="00F31A19" w:rsidP="0019449F">
            <w:pPr>
              <w:spacing w:before="120" w:after="120"/>
              <w:jc w:val="center"/>
              <w:rPr>
                <w:rFonts w:ascii="Times New Roman" w:hAnsi="Times New Roman"/>
                <w:b/>
              </w:rPr>
            </w:pPr>
            <w:r w:rsidRPr="0013697B">
              <w:rPr>
                <w:rFonts w:ascii="Times New Roman" w:hAnsi="Times New Roman"/>
                <w:b/>
              </w:rPr>
              <w:t>28</w:t>
            </w:r>
            <w:r w:rsidR="0019449F">
              <w:rPr>
                <w:rFonts w:ascii="Times New Roman" w:hAnsi="Times New Roman"/>
                <w:b/>
              </w:rPr>
              <w:t xml:space="preserve"> </w:t>
            </w:r>
            <w:r w:rsidRPr="0013697B">
              <w:rPr>
                <w:rFonts w:ascii="Times New Roman" w:hAnsi="Times New Roman"/>
                <w:b/>
              </w:rPr>
              <w:t>878</w:t>
            </w:r>
            <w:r w:rsidR="0019449F" w:rsidRPr="00EF3E0E">
              <w:rPr>
                <w:rFonts w:ascii="Times New Roman" w:hAnsi="Times New Roman"/>
              </w:rPr>
              <w:t>,</w:t>
            </w:r>
            <w:r w:rsidRPr="0013697B">
              <w:rPr>
                <w:rFonts w:ascii="Times New Roman" w:hAnsi="Times New Roman"/>
                <w:b/>
              </w:rPr>
              <w:t>00</w:t>
            </w:r>
          </w:p>
        </w:tc>
        <w:tc>
          <w:tcPr>
            <w:tcW w:w="530" w:type="pct"/>
            <w:vAlign w:val="center"/>
          </w:tcPr>
          <w:p w:rsidR="00F31A19" w:rsidRPr="005F1262" w:rsidRDefault="00F31A19" w:rsidP="007E6ACF">
            <w:pPr>
              <w:spacing w:before="120" w:after="120"/>
              <w:jc w:val="center"/>
              <w:rPr>
                <w:rFonts w:ascii="Times New Roman" w:hAnsi="Times New Roman"/>
                <w:b/>
              </w:rPr>
            </w:pPr>
            <w:r w:rsidRPr="005F1262">
              <w:rPr>
                <w:rFonts w:ascii="Times New Roman" w:hAnsi="Times New Roman"/>
                <w:b/>
              </w:rPr>
              <w:t>7</w:t>
            </w:r>
            <w:r w:rsidR="007E6ACF">
              <w:rPr>
                <w:rFonts w:ascii="Times New Roman" w:hAnsi="Times New Roman"/>
                <w:b/>
              </w:rPr>
              <w:t>4 4</w:t>
            </w:r>
            <w:r w:rsidRPr="005F1262">
              <w:rPr>
                <w:rFonts w:ascii="Times New Roman" w:hAnsi="Times New Roman"/>
                <w:b/>
              </w:rPr>
              <w:t>16</w:t>
            </w:r>
            <w:r w:rsidR="0019449F" w:rsidRPr="00EF3E0E">
              <w:rPr>
                <w:rFonts w:ascii="Times New Roman" w:hAnsi="Times New Roman"/>
              </w:rPr>
              <w:t>,</w:t>
            </w:r>
            <w:r w:rsidR="007E6ACF">
              <w:rPr>
                <w:rFonts w:ascii="Times New Roman" w:hAnsi="Times New Roman"/>
                <w:b/>
              </w:rPr>
              <w:t>00</w:t>
            </w:r>
          </w:p>
        </w:tc>
        <w:tc>
          <w:tcPr>
            <w:tcW w:w="530" w:type="pct"/>
            <w:vAlign w:val="center"/>
          </w:tcPr>
          <w:p w:rsidR="00F31A19" w:rsidRPr="005F1262" w:rsidRDefault="0019449F" w:rsidP="007E6ACF">
            <w:pPr>
              <w:spacing w:before="120" w:after="120"/>
              <w:jc w:val="center"/>
              <w:rPr>
                <w:rFonts w:ascii="Times New Roman" w:hAnsi="Times New Roman"/>
                <w:b/>
              </w:rPr>
            </w:pPr>
            <w:r>
              <w:rPr>
                <w:rFonts w:ascii="Times New Roman" w:hAnsi="Times New Roman"/>
                <w:b/>
              </w:rPr>
              <w:t>8</w:t>
            </w:r>
            <w:r w:rsidR="007E6ACF">
              <w:rPr>
                <w:rFonts w:ascii="Times New Roman" w:hAnsi="Times New Roman"/>
                <w:b/>
              </w:rPr>
              <w:t>3 346</w:t>
            </w:r>
            <w:r w:rsidRPr="00EF3E0E">
              <w:rPr>
                <w:rFonts w:ascii="Times New Roman" w:hAnsi="Times New Roman"/>
              </w:rPr>
              <w:t>,</w:t>
            </w:r>
            <w:r w:rsidR="007E6ACF">
              <w:rPr>
                <w:rFonts w:ascii="Times New Roman" w:hAnsi="Times New Roman"/>
                <w:b/>
              </w:rPr>
              <w:t>0</w:t>
            </w:r>
            <w:r w:rsidR="00F31A19" w:rsidRPr="005F1262">
              <w:rPr>
                <w:rFonts w:ascii="Times New Roman" w:hAnsi="Times New Roman"/>
                <w:b/>
              </w:rPr>
              <w:t>0</w:t>
            </w:r>
          </w:p>
        </w:tc>
      </w:tr>
    </w:tbl>
    <w:p w:rsidR="00557FE5" w:rsidRPr="00F31A19" w:rsidRDefault="00F31A19" w:rsidP="001602A3">
      <w:pPr>
        <w:pStyle w:val="a4"/>
        <w:numPr>
          <w:ilvl w:val="0"/>
          <w:numId w:val="2"/>
        </w:numPr>
        <w:spacing w:after="0" w:line="240" w:lineRule="auto"/>
        <w:ind w:left="0"/>
        <w:jc w:val="both"/>
        <w:rPr>
          <w:rFonts w:ascii="Times New Roman" w:hAnsi="Times New Roman"/>
          <w:color w:val="000000" w:themeColor="text1"/>
          <w:sz w:val="24"/>
          <w:szCs w:val="24"/>
        </w:rPr>
        <w:sectPr w:rsidR="00557FE5" w:rsidRPr="00F31A19" w:rsidSect="00557FE5">
          <w:pgSz w:w="16838" w:h="11906" w:orient="landscape"/>
          <w:pgMar w:top="851" w:right="1134" w:bottom="1701" w:left="1134" w:header="709" w:footer="709" w:gutter="0"/>
          <w:cols w:space="708"/>
          <w:docGrid w:linePitch="360"/>
        </w:sectPr>
      </w:pPr>
      <w:r w:rsidRPr="00F31A19">
        <w:rPr>
          <w:rFonts w:ascii="Times New Roman" w:hAnsi="Times New Roman"/>
          <w:sz w:val="24"/>
          <w:szCs w:val="24"/>
        </w:rPr>
        <w:t>Сумма, выделенная для закупки аудиторск</w:t>
      </w:r>
      <w:r w:rsidR="003426AB">
        <w:rPr>
          <w:rFonts w:ascii="Times New Roman" w:hAnsi="Times New Roman"/>
          <w:sz w:val="24"/>
          <w:szCs w:val="24"/>
        </w:rPr>
        <w:t>их услуг</w:t>
      </w:r>
      <w:r w:rsidRPr="00F31A19">
        <w:rPr>
          <w:rFonts w:ascii="Times New Roman" w:hAnsi="Times New Roman"/>
          <w:sz w:val="24"/>
          <w:szCs w:val="24"/>
        </w:rPr>
        <w:t xml:space="preserve"> </w:t>
      </w:r>
      <w:r w:rsidR="002D1436">
        <w:rPr>
          <w:rFonts w:ascii="Times New Roman" w:hAnsi="Times New Roman"/>
          <w:sz w:val="24"/>
          <w:szCs w:val="24"/>
        </w:rPr>
        <w:t>н</w:t>
      </w:r>
      <w:r w:rsidRPr="00F31A19">
        <w:rPr>
          <w:rFonts w:ascii="Times New Roman" w:hAnsi="Times New Roman"/>
          <w:sz w:val="24"/>
          <w:szCs w:val="24"/>
        </w:rPr>
        <w:t>а 2022-2024 гг. представлена ниже</w:t>
      </w:r>
      <w:r w:rsidR="00441679">
        <w:rPr>
          <w:rFonts w:ascii="Times New Roman" w:hAnsi="Times New Roman"/>
          <w:sz w:val="24"/>
          <w:szCs w:val="24"/>
        </w:rPr>
        <w:t>:</w:t>
      </w:r>
    </w:p>
    <w:p w:rsidR="00954C18" w:rsidRPr="00EF3E0E" w:rsidRDefault="00954C18" w:rsidP="001602A3">
      <w:pPr>
        <w:autoSpaceDE w:val="0"/>
        <w:autoSpaceDN w:val="0"/>
        <w:adjustRightInd w:val="0"/>
        <w:spacing w:after="0" w:line="240" w:lineRule="auto"/>
        <w:jc w:val="both"/>
        <w:rPr>
          <w:rFonts w:ascii="Times New Roman" w:hAnsi="Times New Roman"/>
          <w:snapToGrid w:val="0"/>
          <w:sz w:val="24"/>
          <w:szCs w:val="24"/>
        </w:rPr>
      </w:pPr>
    </w:p>
    <w:p w:rsidR="005A48C4" w:rsidRPr="00EF3E0E" w:rsidRDefault="005A48C4" w:rsidP="00F31A19">
      <w:pPr>
        <w:pStyle w:val="a4"/>
        <w:numPr>
          <w:ilvl w:val="0"/>
          <w:numId w:val="2"/>
        </w:numPr>
        <w:autoSpaceDE w:val="0"/>
        <w:autoSpaceDN w:val="0"/>
        <w:adjustRightInd w:val="0"/>
        <w:spacing w:after="0" w:line="240" w:lineRule="auto"/>
        <w:jc w:val="both"/>
        <w:rPr>
          <w:rFonts w:ascii="Times New Roman" w:hAnsi="Times New Roman"/>
          <w:sz w:val="24"/>
          <w:szCs w:val="24"/>
        </w:rPr>
      </w:pPr>
      <w:r w:rsidRPr="00EF3E0E">
        <w:rPr>
          <w:rFonts w:ascii="Times New Roman" w:hAnsi="Times New Roman"/>
          <w:sz w:val="24"/>
          <w:szCs w:val="24"/>
        </w:rPr>
        <w:t>Перечень и контакты ответственных должностных лиц Заказчик</w:t>
      </w:r>
      <w:r w:rsidR="003426AB">
        <w:rPr>
          <w:rFonts w:ascii="Times New Roman" w:hAnsi="Times New Roman"/>
          <w:sz w:val="24"/>
          <w:szCs w:val="24"/>
        </w:rPr>
        <w:t>а</w:t>
      </w:r>
      <w:r w:rsidRPr="00EF3E0E">
        <w:rPr>
          <w:rFonts w:ascii="Times New Roman" w:hAnsi="Times New Roman"/>
          <w:sz w:val="24"/>
          <w:szCs w:val="24"/>
        </w:rPr>
        <w:t>, с которыми Участники имеют право встретиться с целью получения информации для подготовки официального предложения на оказание услуг:</w:t>
      </w:r>
    </w:p>
    <w:p w:rsidR="006F3B82" w:rsidRPr="00EF3E0E" w:rsidRDefault="006F3B82" w:rsidP="001602A3">
      <w:pPr>
        <w:spacing w:after="0" w:line="240" w:lineRule="auto"/>
        <w:rPr>
          <w:rFonts w:ascii="Times New Roman" w:hAnsi="Times New Roman"/>
          <w:color w:val="000000" w:themeColor="text1"/>
          <w:sz w:val="24"/>
          <w:szCs w:val="24"/>
          <w:shd w:val="clear" w:color="auto" w:fill="FFFFFF"/>
          <w:lang w:val="kk-KZ"/>
        </w:rPr>
      </w:pPr>
    </w:p>
    <w:tbl>
      <w:tblPr>
        <w:tblStyle w:val="af1"/>
        <w:tblW w:w="9924" w:type="dxa"/>
        <w:tblInd w:w="-318" w:type="dxa"/>
        <w:tblLook w:val="04A0" w:firstRow="1" w:lastRow="0" w:firstColumn="1" w:lastColumn="0" w:noHBand="0" w:noVBand="1"/>
      </w:tblPr>
      <w:tblGrid>
        <w:gridCol w:w="4635"/>
        <w:gridCol w:w="5289"/>
      </w:tblGrid>
      <w:tr w:rsidR="006F3B82" w:rsidRPr="00EF3E0E" w:rsidTr="003426AB">
        <w:trPr>
          <w:trHeight w:val="461"/>
        </w:trPr>
        <w:tc>
          <w:tcPr>
            <w:tcW w:w="4635" w:type="dxa"/>
            <w:vAlign w:val="center"/>
          </w:tcPr>
          <w:p w:rsidR="000A2427" w:rsidRDefault="00FA722E">
            <w:pPr>
              <w:spacing w:after="0" w:line="240" w:lineRule="auto"/>
              <w:jc w:val="center"/>
              <w:rPr>
                <w:rFonts w:ascii="Times New Roman" w:hAnsi="Times New Roman"/>
                <w:color w:val="000000" w:themeColor="text1"/>
                <w:sz w:val="24"/>
                <w:szCs w:val="24"/>
                <w:shd w:val="clear" w:color="auto" w:fill="FFFFFF"/>
                <w:lang w:val="kk-KZ"/>
              </w:rPr>
            </w:pPr>
            <w:r w:rsidRPr="00EF3E0E">
              <w:rPr>
                <w:rFonts w:ascii="Times New Roman" w:hAnsi="Times New Roman"/>
                <w:color w:val="000000" w:themeColor="text1"/>
                <w:sz w:val="24"/>
                <w:szCs w:val="24"/>
                <w:shd w:val="clear" w:color="auto" w:fill="FFFFFF"/>
              </w:rPr>
              <w:t>Заказчик</w:t>
            </w:r>
          </w:p>
        </w:tc>
        <w:tc>
          <w:tcPr>
            <w:tcW w:w="5289" w:type="dxa"/>
            <w:vAlign w:val="center"/>
          </w:tcPr>
          <w:p w:rsidR="000A2427" w:rsidRDefault="006F3B82" w:rsidP="00945AC9">
            <w:pPr>
              <w:spacing w:after="0" w:line="240" w:lineRule="auto"/>
              <w:jc w:val="center"/>
              <w:rPr>
                <w:rFonts w:ascii="Times New Roman" w:hAnsi="Times New Roman"/>
                <w:color w:val="000000" w:themeColor="text1"/>
                <w:sz w:val="24"/>
                <w:szCs w:val="24"/>
                <w:shd w:val="clear" w:color="auto" w:fill="FFFFFF"/>
              </w:rPr>
            </w:pPr>
            <w:r w:rsidRPr="00EF3E0E">
              <w:rPr>
                <w:rFonts w:ascii="Times New Roman" w:hAnsi="Times New Roman"/>
                <w:sz w:val="24"/>
                <w:szCs w:val="24"/>
                <w:lang w:val="kk-KZ"/>
              </w:rPr>
              <w:t>О</w:t>
            </w:r>
            <w:r w:rsidRPr="00EF3E0E">
              <w:rPr>
                <w:rFonts w:ascii="Times New Roman" w:hAnsi="Times New Roman"/>
                <w:sz w:val="24"/>
                <w:szCs w:val="24"/>
              </w:rPr>
              <w:t>тветственны</w:t>
            </w:r>
            <w:r w:rsidRPr="00EF3E0E">
              <w:rPr>
                <w:rFonts w:ascii="Times New Roman" w:hAnsi="Times New Roman"/>
                <w:sz w:val="24"/>
                <w:szCs w:val="24"/>
                <w:lang w:val="kk-KZ"/>
              </w:rPr>
              <w:t>е</w:t>
            </w:r>
            <w:r w:rsidRPr="00EF3E0E">
              <w:rPr>
                <w:rFonts w:ascii="Times New Roman" w:hAnsi="Times New Roman"/>
                <w:sz w:val="24"/>
                <w:szCs w:val="24"/>
              </w:rPr>
              <w:t xml:space="preserve"> </w:t>
            </w:r>
            <w:r w:rsidR="00945AC9" w:rsidRPr="00EF3E0E">
              <w:rPr>
                <w:rFonts w:ascii="Times New Roman" w:hAnsi="Times New Roman"/>
                <w:sz w:val="24"/>
                <w:szCs w:val="24"/>
              </w:rPr>
              <w:t>должностные</w:t>
            </w:r>
            <w:r w:rsidRPr="00EF3E0E">
              <w:rPr>
                <w:rFonts w:ascii="Times New Roman" w:hAnsi="Times New Roman"/>
                <w:sz w:val="24"/>
                <w:szCs w:val="24"/>
              </w:rPr>
              <w:t xml:space="preserve"> лиц</w:t>
            </w:r>
            <w:r w:rsidRPr="00EF3E0E">
              <w:rPr>
                <w:rFonts w:ascii="Times New Roman" w:hAnsi="Times New Roman"/>
                <w:sz w:val="24"/>
                <w:szCs w:val="24"/>
                <w:lang w:val="kk-KZ"/>
              </w:rPr>
              <w:t>а</w:t>
            </w:r>
            <w:r w:rsidRPr="00EF3E0E">
              <w:rPr>
                <w:rFonts w:ascii="Times New Roman" w:hAnsi="Times New Roman"/>
                <w:sz w:val="24"/>
                <w:szCs w:val="24"/>
              </w:rPr>
              <w:t>, контакты</w:t>
            </w:r>
          </w:p>
        </w:tc>
      </w:tr>
      <w:tr w:rsidR="006F3B82" w:rsidRPr="00EF3E0E" w:rsidTr="00A61837">
        <w:tc>
          <w:tcPr>
            <w:tcW w:w="4635" w:type="dxa"/>
          </w:tcPr>
          <w:p w:rsidR="006F3B82" w:rsidRPr="00EF3E0E" w:rsidRDefault="00B5560E">
            <w:pPr>
              <w:spacing w:after="0" w:line="240" w:lineRule="auto"/>
              <w:rPr>
                <w:rFonts w:ascii="Times New Roman" w:hAnsi="Times New Roman"/>
                <w:color w:val="000000" w:themeColor="text1"/>
                <w:sz w:val="24"/>
                <w:szCs w:val="24"/>
                <w:shd w:val="clear" w:color="auto" w:fill="FFFFFF"/>
                <w:lang w:val="kk-KZ"/>
              </w:rPr>
            </w:pPr>
            <w:r w:rsidRPr="00EF3E0E">
              <w:rPr>
                <w:rFonts w:ascii="Times New Roman" w:eastAsia="Times New Roman" w:hAnsi="Times New Roman"/>
                <w:b/>
                <w:sz w:val="24"/>
                <w:szCs w:val="24"/>
              </w:rPr>
              <w:t>ТОО «Богатырь Комир»</w:t>
            </w:r>
          </w:p>
        </w:tc>
        <w:tc>
          <w:tcPr>
            <w:tcW w:w="5289" w:type="dxa"/>
          </w:tcPr>
          <w:p w:rsidR="003426AB" w:rsidRDefault="000F5452">
            <w:pPr>
              <w:spacing w:after="0"/>
              <w:rPr>
                <w:rFonts w:ascii="Times New Roman" w:eastAsia="Times New Roman" w:hAnsi="Times New Roman"/>
                <w:sz w:val="24"/>
                <w:szCs w:val="24"/>
              </w:rPr>
            </w:pPr>
            <w:r w:rsidRPr="00EF3E0E">
              <w:rPr>
                <w:rFonts w:ascii="Times New Roman" w:eastAsia="Times New Roman" w:hAnsi="Times New Roman"/>
                <w:sz w:val="24"/>
                <w:szCs w:val="24"/>
              </w:rPr>
              <w:t>Кадырбаев Асылхан Гауез</w:t>
            </w:r>
            <w:r w:rsidR="003426AB">
              <w:rPr>
                <w:rFonts w:ascii="Times New Roman" w:eastAsia="Times New Roman" w:hAnsi="Times New Roman"/>
                <w:sz w:val="24"/>
                <w:szCs w:val="24"/>
              </w:rPr>
              <w:t>к</w:t>
            </w:r>
            <w:r w:rsidRPr="00EF3E0E">
              <w:rPr>
                <w:rFonts w:ascii="Times New Roman" w:eastAsia="Times New Roman" w:hAnsi="Times New Roman"/>
                <w:sz w:val="24"/>
                <w:szCs w:val="24"/>
              </w:rPr>
              <w:t>анович</w:t>
            </w:r>
            <w:r w:rsidR="005D57B2" w:rsidRPr="00EF3E0E">
              <w:rPr>
                <w:rFonts w:ascii="Times New Roman" w:eastAsia="Times New Roman" w:hAnsi="Times New Roman"/>
                <w:sz w:val="24"/>
                <w:szCs w:val="24"/>
              </w:rPr>
              <w:t xml:space="preserve">, </w:t>
            </w:r>
          </w:p>
          <w:p w:rsidR="00502AA2" w:rsidRPr="00EF3E0E" w:rsidRDefault="005D57B2">
            <w:pPr>
              <w:spacing w:after="0"/>
              <w:rPr>
                <w:rFonts w:ascii="Times New Roman" w:eastAsia="Times New Roman" w:hAnsi="Times New Roman"/>
                <w:sz w:val="24"/>
                <w:szCs w:val="24"/>
              </w:rPr>
            </w:pPr>
            <w:r w:rsidRPr="00EF3E0E">
              <w:rPr>
                <w:rFonts w:ascii="Times New Roman" w:eastAsia="Times New Roman" w:hAnsi="Times New Roman"/>
                <w:sz w:val="24"/>
                <w:szCs w:val="24"/>
              </w:rPr>
              <w:t>Первый заместитель генерального директора</w:t>
            </w:r>
            <w:r w:rsidR="003426AB">
              <w:rPr>
                <w:rFonts w:ascii="Times New Roman" w:eastAsia="Times New Roman" w:hAnsi="Times New Roman"/>
                <w:sz w:val="24"/>
                <w:szCs w:val="24"/>
              </w:rPr>
              <w:t xml:space="preserve"> </w:t>
            </w:r>
            <w:r w:rsidRPr="00EF3E0E">
              <w:rPr>
                <w:rFonts w:ascii="Times New Roman" w:eastAsia="Times New Roman" w:hAnsi="Times New Roman"/>
                <w:sz w:val="24"/>
                <w:szCs w:val="24"/>
              </w:rPr>
              <w:t>-</w:t>
            </w:r>
            <w:r w:rsidR="003426AB">
              <w:rPr>
                <w:rFonts w:ascii="Times New Roman" w:eastAsia="Times New Roman" w:hAnsi="Times New Roman"/>
                <w:sz w:val="24"/>
                <w:szCs w:val="24"/>
              </w:rPr>
              <w:t xml:space="preserve"> </w:t>
            </w:r>
            <w:r w:rsidRPr="00EF3E0E">
              <w:rPr>
                <w:rFonts w:ascii="Times New Roman" w:eastAsia="Times New Roman" w:hAnsi="Times New Roman"/>
                <w:sz w:val="24"/>
                <w:szCs w:val="24"/>
              </w:rPr>
              <w:t>финансовый директор</w:t>
            </w:r>
            <w:r w:rsidR="004600A7" w:rsidRPr="00EF3E0E">
              <w:rPr>
                <w:rFonts w:ascii="Times New Roman" w:eastAsia="Times New Roman" w:hAnsi="Times New Roman"/>
                <w:sz w:val="24"/>
                <w:szCs w:val="24"/>
              </w:rPr>
              <w:t>,</w:t>
            </w:r>
          </w:p>
          <w:p w:rsidR="00502AA2" w:rsidRPr="00EF3E0E" w:rsidRDefault="00B5560E">
            <w:pPr>
              <w:spacing w:after="0"/>
              <w:rPr>
                <w:rFonts w:ascii="Times New Roman" w:eastAsia="Times New Roman" w:hAnsi="Times New Roman"/>
                <w:sz w:val="24"/>
                <w:szCs w:val="24"/>
              </w:rPr>
            </w:pPr>
            <w:r w:rsidRPr="00EF3E0E">
              <w:rPr>
                <w:rFonts w:ascii="Times New Roman" w:eastAsia="Times New Roman" w:hAnsi="Times New Roman"/>
                <w:sz w:val="24"/>
                <w:szCs w:val="24"/>
              </w:rPr>
              <w:t>тел</w:t>
            </w:r>
            <w:r w:rsidR="00713816" w:rsidRPr="00EF3E0E">
              <w:rPr>
                <w:rFonts w:ascii="Times New Roman" w:eastAsia="Times New Roman" w:hAnsi="Times New Roman"/>
                <w:sz w:val="24"/>
                <w:szCs w:val="24"/>
              </w:rPr>
              <w:t>.: +7</w:t>
            </w:r>
            <w:r w:rsidRPr="00EF3E0E">
              <w:rPr>
                <w:rFonts w:ascii="Times New Roman" w:eastAsia="Times New Roman" w:hAnsi="Times New Roman"/>
                <w:sz w:val="24"/>
                <w:szCs w:val="24"/>
              </w:rPr>
              <w:t xml:space="preserve"> 7187 </w:t>
            </w:r>
            <w:r w:rsidR="00713816" w:rsidRPr="00EF3E0E">
              <w:rPr>
                <w:rFonts w:ascii="Times New Roman" w:eastAsia="Times New Roman" w:hAnsi="Times New Roman"/>
                <w:sz w:val="24"/>
                <w:szCs w:val="24"/>
              </w:rPr>
              <w:t>22 33 84</w:t>
            </w:r>
          </w:p>
          <w:p w:rsidR="00502AA2" w:rsidRPr="00EF3E0E" w:rsidRDefault="00502AA2">
            <w:pPr>
              <w:spacing w:after="0"/>
              <w:rPr>
                <w:rFonts w:ascii="Times New Roman" w:eastAsia="Times New Roman" w:hAnsi="Times New Roman"/>
                <w:sz w:val="24"/>
                <w:szCs w:val="24"/>
              </w:rPr>
            </w:pPr>
          </w:p>
          <w:p w:rsidR="003426AB" w:rsidRDefault="005D57B2">
            <w:pPr>
              <w:spacing w:after="0"/>
              <w:rPr>
                <w:rFonts w:ascii="Times New Roman" w:eastAsia="Times New Roman" w:hAnsi="Times New Roman"/>
                <w:sz w:val="24"/>
                <w:szCs w:val="24"/>
              </w:rPr>
            </w:pPr>
            <w:r w:rsidRPr="00EF3E0E">
              <w:rPr>
                <w:rFonts w:ascii="Times New Roman" w:eastAsia="Times New Roman" w:hAnsi="Times New Roman"/>
                <w:sz w:val="24"/>
                <w:szCs w:val="24"/>
              </w:rPr>
              <w:t>Ашикбаева Венера Нигматульевна</w:t>
            </w:r>
            <w:r w:rsidR="00B5560E" w:rsidRPr="00EF3E0E">
              <w:rPr>
                <w:rFonts w:ascii="Times New Roman" w:eastAsia="Times New Roman" w:hAnsi="Times New Roman"/>
                <w:sz w:val="24"/>
                <w:szCs w:val="24"/>
              </w:rPr>
              <w:t xml:space="preserve">, </w:t>
            </w:r>
          </w:p>
          <w:p w:rsidR="00502AA2" w:rsidRPr="00EF3E0E" w:rsidRDefault="006F7C30">
            <w:pPr>
              <w:spacing w:after="0"/>
              <w:rPr>
                <w:rFonts w:ascii="Times New Roman" w:eastAsia="Times New Roman" w:hAnsi="Times New Roman"/>
                <w:sz w:val="24"/>
                <w:szCs w:val="24"/>
              </w:rPr>
            </w:pPr>
            <w:r w:rsidRPr="00EF3E0E">
              <w:rPr>
                <w:rFonts w:ascii="Times New Roman" w:eastAsia="Times New Roman" w:hAnsi="Times New Roman"/>
                <w:snapToGrid w:val="0"/>
                <w:sz w:val="24"/>
                <w:szCs w:val="24"/>
              </w:rPr>
              <w:t>Главный бухгалтер</w:t>
            </w:r>
            <w:r w:rsidR="004600A7" w:rsidRPr="00EF3E0E">
              <w:rPr>
                <w:rFonts w:ascii="Times New Roman" w:eastAsia="Times New Roman" w:hAnsi="Times New Roman"/>
                <w:sz w:val="24"/>
                <w:szCs w:val="24"/>
              </w:rPr>
              <w:t>,</w:t>
            </w:r>
          </w:p>
          <w:p w:rsidR="00502AA2" w:rsidRDefault="00B5560E">
            <w:pPr>
              <w:spacing w:after="0"/>
              <w:rPr>
                <w:rFonts w:ascii="Times New Roman" w:eastAsia="Times New Roman" w:hAnsi="Times New Roman"/>
                <w:sz w:val="24"/>
                <w:szCs w:val="24"/>
              </w:rPr>
            </w:pPr>
            <w:r w:rsidRPr="00EF3E0E">
              <w:rPr>
                <w:rFonts w:ascii="Times New Roman" w:eastAsia="Times New Roman" w:hAnsi="Times New Roman"/>
                <w:sz w:val="24"/>
                <w:szCs w:val="24"/>
              </w:rPr>
              <w:t xml:space="preserve">тел: +7 7187 </w:t>
            </w:r>
            <w:r w:rsidR="005D57B2" w:rsidRPr="00EF3E0E">
              <w:rPr>
                <w:rFonts w:ascii="Times New Roman" w:eastAsia="Times New Roman" w:hAnsi="Times New Roman"/>
                <w:sz w:val="24"/>
                <w:szCs w:val="24"/>
              </w:rPr>
              <w:t>22</w:t>
            </w:r>
            <w:r w:rsidR="003426AB">
              <w:rPr>
                <w:rFonts w:ascii="Times New Roman" w:eastAsia="Times New Roman" w:hAnsi="Times New Roman"/>
                <w:sz w:val="24"/>
                <w:szCs w:val="24"/>
              </w:rPr>
              <w:t xml:space="preserve"> </w:t>
            </w:r>
            <w:r w:rsidR="005D57B2" w:rsidRPr="00EF3E0E">
              <w:rPr>
                <w:rFonts w:ascii="Times New Roman" w:eastAsia="Times New Roman" w:hAnsi="Times New Roman"/>
                <w:sz w:val="24"/>
                <w:szCs w:val="24"/>
              </w:rPr>
              <w:t>33</w:t>
            </w:r>
            <w:r w:rsidR="003426AB">
              <w:rPr>
                <w:rFonts w:ascii="Times New Roman" w:eastAsia="Times New Roman" w:hAnsi="Times New Roman"/>
                <w:sz w:val="24"/>
                <w:szCs w:val="24"/>
              </w:rPr>
              <w:t xml:space="preserve"> </w:t>
            </w:r>
            <w:r w:rsidR="005D57B2" w:rsidRPr="00EF3E0E">
              <w:rPr>
                <w:rFonts w:ascii="Times New Roman" w:eastAsia="Times New Roman" w:hAnsi="Times New Roman"/>
                <w:sz w:val="24"/>
                <w:szCs w:val="24"/>
              </w:rPr>
              <w:t>17</w:t>
            </w:r>
          </w:p>
          <w:p w:rsidR="00712CF9" w:rsidRPr="00EF3E0E" w:rsidRDefault="00712CF9">
            <w:pPr>
              <w:spacing w:after="0"/>
              <w:rPr>
                <w:rFonts w:ascii="Times New Roman" w:hAnsi="Times New Roman"/>
                <w:color w:val="000000" w:themeColor="text1"/>
                <w:sz w:val="24"/>
                <w:szCs w:val="24"/>
                <w:shd w:val="clear" w:color="auto" w:fill="FFFFFF"/>
              </w:rPr>
            </w:pPr>
            <w:r w:rsidRPr="00EF3E0E">
              <w:rPr>
                <w:rFonts w:ascii="Times New Roman" w:hAnsi="Times New Roman"/>
                <w:sz w:val="24"/>
                <w:szCs w:val="24"/>
              </w:rPr>
              <w:t>сайт компании</w:t>
            </w:r>
            <w:r w:rsidR="003426AB">
              <w:rPr>
                <w:rFonts w:ascii="Times New Roman" w:hAnsi="Times New Roman"/>
                <w:sz w:val="24"/>
                <w:szCs w:val="24"/>
              </w:rPr>
              <w:t>:</w:t>
            </w:r>
            <w:r>
              <w:rPr>
                <w:rFonts w:ascii="Times New Roman" w:hAnsi="Times New Roman"/>
                <w:sz w:val="24"/>
                <w:szCs w:val="24"/>
              </w:rPr>
              <w:t xml:space="preserve"> </w:t>
            </w:r>
            <w:r w:rsidRPr="00791A52">
              <w:rPr>
                <w:rFonts w:ascii="Times New Roman" w:hAnsi="Times New Roman"/>
                <w:color w:val="000000" w:themeColor="text1"/>
                <w:sz w:val="24"/>
                <w:szCs w:val="24"/>
                <w:shd w:val="clear" w:color="auto" w:fill="FFFFFF"/>
                <w:lang w:val="en-US"/>
              </w:rPr>
              <w:t>www</w:t>
            </w:r>
            <w:r w:rsidRPr="00791A52">
              <w:rPr>
                <w:rFonts w:ascii="Times New Roman" w:hAnsi="Times New Roman"/>
                <w:color w:val="000000" w:themeColor="text1"/>
                <w:sz w:val="24"/>
                <w:szCs w:val="24"/>
                <w:shd w:val="clear" w:color="auto" w:fill="FFFFFF"/>
              </w:rPr>
              <w:t>.</w:t>
            </w:r>
            <w:r w:rsidRPr="00791A52">
              <w:rPr>
                <w:rFonts w:ascii="Times New Roman" w:hAnsi="Times New Roman"/>
                <w:color w:val="000000" w:themeColor="text1"/>
                <w:sz w:val="24"/>
                <w:szCs w:val="24"/>
                <w:shd w:val="clear" w:color="auto" w:fill="FFFFFF"/>
                <w:lang w:val="en-US"/>
              </w:rPr>
              <w:t>bogatyr</w:t>
            </w:r>
            <w:r w:rsidRPr="00791A52">
              <w:rPr>
                <w:rFonts w:ascii="Times New Roman" w:hAnsi="Times New Roman"/>
                <w:color w:val="000000" w:themeColor="text1"/>
                <w:sz w:val="24"/>
                <w:szCs w:val="24"/>
                <w:shd w:val="clear" w:color="auto" w:fill="FFFFFF"/>
              </w:rPr>
              <w:t>.</w:t>
            </w:r>
            <w:r w:rsidRPr="00791A52">
              <w:rPr>
                <w:rFonts w:ascii="Times New Roman" w:hAnsi="Times New Roman"/>
                <w:color w:val="000000" w:themeColor="text1"/>
                <w:sz w:val="24"/>
                <w:szCs w:val="24"/>
                <w:shd w:val="clear" w:color="auto" w:fill="FFFFFF"/>
                <w:lang w:val="en-US"/>
              </w:rPr>
              <w:t>kz</w:t>
            </w:r>
          </w:p>
        </w:tc>
      </w:tr>
    </w:tbl>
    <w:p w:rsidR="006F3B82" w:rsidRPr="00EF3E0E" w:rsidRDefault="006F3B82" w:rsidP="001602A3">
      <w:pPr>
        <w:spacing w:after="0" w:line="240" w:lineRule="auto"/>
        <w:rPr>
          <w:rFonts w:ascii="Times New Roman" w:hAnsi="Times New Roman"/>
          <w:color w:val="000000" w:themeColor="text1"/>
          <w:sz w:val="24"/>
          <w:szCs w:val="24"/>
          <w:shd w:val="clear" w:color="auto" w:fill="FFFFFF"/>
          <w:lang w:val="kk-KZ"/>
        </w:rPr>
      </w:pPr>
    </w:p>
    <w:p w:rsidR="005A48C4" w:rsidRPr="00EF3E0E" w:rsidRDefault="005A48C4" w:rsidP="001602A3">
      <w:pPr>
        <w:pStyle w:val="a4"/>
        <w:spacing w:line="240" w:lineRule="auto"/>
        <w:ind w:left="0"/>
        <w:jc w:val="both"/>
        <w:rPr>
          <w:rFonts w:ascii="Times New Roman" w:hAnsi="Times New Roman"/>
          <w:sz w:val="24"/>
          <w:szCs w:val="24"/>
        </w:rPr>
      </w:pPr>
    </w:p>
    <w:p w:rsidR="005A48C4" w:rsidRPr="00EF3E0E" w:rsidRDefault="0053728B" w:rsidP="00F31A19">
      <w:pPr>
        <w:pStyle w:val="a4"/>
        <w:numPr>
          <w:ilvl w:val="0"/>
          <w:numId w:val="2"/>
        </w:numPr>
        <w:autoSpaceDE w:val="0"/>
        <w:autoSpaceDN w:val="0"/>
        <w:adjustRightInd w:val="0"/>
        <w:spacing w:after="0" w:line="240" w:lineRule="auto"/>
        <w:ind w:left="142" w:firstLine="218"/>
        <w:jc w:val="both"/>
        <w:rPr>
          <w:rFonts w:ascii="Times New Roman" w:hAnsi="Times New Roman"/>
          <w:sz w:val="24"/>
          <w:szCs w:val="24"/>
        </w:rPr>
      </w:pPr>
      <w:r w:rsidRPr="00EF3E0E">
        <w:rPr>
          <w:rFonts w:ascii="Times New Roman" w:hAnsi="Times New Roman"/>
          <w:sz w:val="24"/>
          <w:szCs w:val="24"/>
        </w:rPr>
        <w:t>У</w:t>
      </w:r>
      <w:r w:rsidR="005A48C4" w:rsidRPr="00EF3E0E">
        <w:rPr>
          <w:rFonts w:ascii="Times New Roman" w:hAnsi="Times New Roman"/>
          <w:sz w:val="24"/>
          <w:szCs w:val="24"/>
        </w:rPr>
        <w:t>полномоченные представители потенциальных Участников могут</w:t>
      </w:r>
      <w:r w:rsidR="004B6726" w:rsidRPr="00EF3E0E">
        <w:rPr>
          <w:rFonts w:ascii="Times New Roman" w:hAnsi="Times New Roman"/>
          <w:sz w:val="24"/>
          <w:szCs w:val="24"/>
        </w:rPr>
        <w:t xml:space="preserve"> использовать информацию </w:t>
      </w:r>
      <w:r w:rsidRPr="00EF3E0E">
        <w:rPr>
          <w:rFonts w:ascii="Times New Roman" w:hAnsi="Times New Roman"/>
          <w:sz w:val="24"/>
          <w:szCs w:val="24"/>
        </w:rPr>
        <w:t xml:space="preserve">о </w:t>
      </w:r>
      <w:r w:rsidR="003426AB">
        <w:rPr>
          <w:rFonts w:ascii="Times New Roman" w:hAnsi="Times New Roman"/>
          <w:sz w:val="24"/>
          <w:szCs w:val="24"/>
        </w:rPr>
        <w:t>Заказчике</w:t>
      </w:r>
      <w:r w:rsidRPr="00EF3E0E">
        <w:rPr>
          <w:rFonts w:ascii="Times New Roman" w:hAnsi="Times New Roman"/>
          <w:sz w:val="24"/>
          <w:szCs w:val="24"/>
        </w:rPr>
        <w:t>, в отношении котор</w:t>
      </w:r>
      <w:r w:rsidR="003426AB">
        <w:rPr>
          <w:rFonts w:ascii="Times New Roman" w:hAnsi="Times New Roman"/>
          <w:sz w:val="24"/>
          <w:szCs w:val="24"/>
        </w:rPr>
        <w:t>ого</w:t>
      </w:r>
      <w:r w:rsidRPr="00EF3E0E">
        <w:rPr>
          <w:rFonts w:ascii="Times New Roman" w:hAnsi="Times New Roman"/>
          <w:sz w:val="24"/>
          <w:szCs w:val="24"/>
        </w:rPr>
        <w:t xml:space="preserve"> осуществляется процедура выбора аудиторской организации для оказания аудиторских услуг, </w:t>
      </w:r>
      <w:r w:rsidR="004B6726" w:rsidRPr="00EF3E0E">
        <w:rPr>
          <w:rFonts w:ascii="Times New Roman" w:hAnsi="Times New Roman"/>
          <w:sz w:val="24"/>
          <w:szCs w:val="24"/>
        </w:rPr>
        <w:t>из финансов</w:t>
      </w:r>
      <w:r w:rsidR="002D1436">
        <w:rPr>
          <w:rFonts w:ascii="Times New Roman" w:hAnsi="Times New Roman"/>
          <w:sz w:val="24"/>
          <w:szCs w:val="24"/>
        </w:rPr>
        <w:t>ой</w:t>
      </w:r>
      <w:r w:rsidR="004B6726" w:rsidRPr="00EF3E0E">
        <w:rPr>
          <w:rFonts w:ascii="Times New Roman" w:hAnsi="Times New Roman"/>
          <w:sz w:val="24"/>
          <w:szCs w:val="24"/>
        </w:rPr>
        <w:t xml:space="preserve"> </w:t>
      </w:r>
      <w:proofErr w:type="gramStart"/>
      <w:r w:rsidR="004B6726" w:rsidRPr="00EF3E0E">
        <w:rPr>
          <w:rFonts w:ascii="Times New Roman" w:hAnsi="Times New Roman"/>
          <w:sz w:val="24"/>
          <w:szCs w:val="24"/>
        </w:rPr>
        <w:t>отчетност</w:t>
      </w:r>
      <w:r w:rsidR="002D1436">
        <w:rPr>
          <w:rFonts w:ascii="Times New Roman" w:hAnsi="Times New Roman"/>
          <w:sz w:val="24"/>
          <w:szCs w:val="24"/>
        </w:rPr>
        <w:t>и</w:t>
      </w:r>
      <w:proofErr w:type="gramEnd"/>
      <w:r w:rsidR="004B6726" w:rsidRPr="00EF3E0E">
        <w:rPr>
          <w:rFonts w:ascii="Times New Roman" w:hAnsi="Times New Roman"/>
          <w:sz w:val="24"/>
          <w:szCs w:val="24"/>
        </w:rPr>
        <w:t xml:space="preserve"> публикуем</w:t>
      </w:r>
      <w:r w:rsidR="002D1436">
        <w:rPr>
          <w:rFonts w:ascii="Times New Roman" w:hAnsi="Times New Roman"/>
          <w:sz w:val="24"/>
          <w:szCs w:val="24"/>
        </w:rPr>
        <w:t>ой</w:t>
      </w:r>
      <w:r w:rsidR="004B6726" w:rsidRPr="00EF3E0E">
        <w:rPr>
          <w:rFonts w:ascii="Times New Roman" w:hAnsi="Times New Roman"/>
          <w:sz w:val="24"/>
          <w:szCs w:val="24"/>
        </w:rPr>
        <w:t xml:space="preserve"> на интернет ресурсах компани</w:t>
      </w:r>
      <w:r w:rsidR="003426AB">
        <w:rPr>
          <w:rFonts w:ascii="Times New Roman" w:hAnsi="Times New Roman"/>
          <w:sz w:val="24"/>
          <w:szCs w:val="24"/>
        </w:rPr>
        <w:t>и</w:t>
      </w:r>
      <w:r w:rsidR="004B6726" w:rsidRPr="00EF3E0E">
        <w:rPr>
          <w:rFonts w:ascii="Times New Roman" w:hAnsi="Times New Roman"/>
          <w:sz w:val="24"/>
          <w:szCs w:val="24"/>
        </w:rPr>
        <w:t>, а также на сайтах Депозитария финансовой отчетности и Казахстанской фондовой биржи или данные финансов</w:t>
      </w:r>
      <w:r w:rsidR="002D1436">
        <w:rPr>
          <w:rFonts w:ascii="Times New Roman" w:hAnsi="Times New Roman"/>
          <w:sz w:val="24"/>
          <w:szCs w:val="24"/>
        </w:rPr>
        <w:t>ой</w:t>
      </w:r>
      <w:r w:rsidR="004B6726" w:rsidRPr="00EF3E0E">
        <w:rPr>
          <w:rFonts w:ascii="Times New Roman" w:hAnsi="Times New Roman"/>
          <w:sz w:val="24"/>
          <w:szCs w:val="24"/>
        </w:rPr>
        <w:t xml:space="preserve"> отчетност</w:t>
      </w:r>
      <w:r w:rsidR="002D1436">
        <w:rPr>
          <w:rFonts w:ascii="Times New Roman" w:hAnsi="Times New Roman"/>
          <w:sz w:val="24"/>
          <w:szCs w:val="24"/>
        </w:rPr>
        <w:t>и</w:t>
      </w:r>
      <w:r w:rsidR="00D60441" w:rsidRPr="00EF3E0E">
        <w:rPr>
          <w:rFonts w:ascii="Times New Roman" w:hAnsi="Times New Roman"/>
          <w:sz w:val="24"/>
          <w:szCs w:val="24"/>
        </w:rPr>
        <w:t xml:space="preserve"> и другая дополнительная информация о Заказчике,</w:t>
      </w:r>
      <w:r w:rsidR="004B6726" w:rsidRPr="00EF3E0E">
        <w:rPr>
          <w:rFonts w:ascii="Times New Roman" w:hAnsi="Times New Roman"/>
          <w:sz w:val="24"/>
          <w:szCs w:val="24"/>
        </w:rPr>
        <w:t xml:space="preserve"> </w:t>
      </w:r>
      <w:r w:rsidR="00D60441" w:rsidRPr="00EF3E0E">
        <w:rPr>
          <w:rFonts w:ascii="Times New Roman" w:hAnsi="Times New Roman"/>
          <w:sz w:val="24"/>
          <w:szCs w:val="24"/>
        </w:rPr>
        <w:t xml:space="preserve">может </w:t>
      </w:r>
      <w:r w:rsidR="004B6726" w:rsidRPr="00EF3E0E">
        <w:rPr>
          <w:rFonts w:ascii="Times New Roman" w:hAnsi="Times New Roman"/>
          <w:sz w:val="24"/>
          <w:szCs w:val="24"/>
        </w:rPr>
        <w:t>быть предоставлен</w:t>
      </w:r>
      <w:r w:rsidR="00D60441" w:rsidRPr="00EF3E0E">
        <w:rPr>
          <w:rFonts w:ascii="Times New Roman" w:hAnsi="Times New Roman"/>
          <w:sz w:val="24"/>
          <w:szCs w:val="24"/>
        </w:rPr>
        <w:t>а</w:t>
      </w:r>
      <w:r w:rsidR="004B6726" w:rsidRPr="00EF3E0E">
        <w:rPr>
          <w:rFonts w:ascii="Times New Roman" w:hAnsi="Times New Roman"/>
          <w:sz w:val="24"/>
          <w:szCs w:val="24"/>
        </w:rPr>
        <w:t xml:space="preserve"> Заказчиком по официальному запросу</w:t>
      </w:r>
      <w:r w:rsidR="005A48C4" w:rsidRPr="00EF3E0E">
        <w:rPr>
          <w:rFonts w:ascii="Times New Roman" w:hAnsi="Times New Roman"/>
          <w:sz w:val="24"/>
          <w:szCs w:val="24"/>
        </w:rPr>
        <w:t xml:space="preserve"> в электронном виде</w:t>
      </w:r>
      <w:r w:rsidR="00D60441" w:rsidRPr="00EF3E0E">
        <w:rPr>
          <w:rFonts w:ascii="Times New Roman" w:hAnsi="Times New Roman"/>
          <w:sz w:val="24"/>
          <w:szCs w:val="24"/>
        </w:rPr>
        <w:t xml:space="preserve"> на следующий адрес:</w:t>
      </w:r>
      <w:r w:rsidR="000515D8">
        <w:rPr>
          <w:rFonts w:ascii="Times New Roman" w:hAnsi="Times New Roman"/>
          <w:sz w:val="24"/>
          <w:szCs w:val="24"/>
        </w:rPr>
        <w:t xml:space="preserve"> </w:t>
      </w:r>
      <w:hyperlink r:id="rId9" w:history="1">
        <w:r w:rsidR="00380FB8" w:rsidRPr="00823560">
          <w:rPr>
            <w:rFonts w:ascii="Times New Roman" w:hAnsi="Times New Roman"/>
            <w:color w:val="000000"/>
            <w:sz w:val="24"/>
            <w:lang w:val="en-US"/>
          </w:rPr>
          <w:t>odo</w:t>
        </w:r>
        <w:r w:rsidR="00380FB8" w:rsidRPr="00380FB8">
          <w:rPr>
            <w:rFonts w:ascii="Times New Roman" w:hAnsi="Times New Roman"/>
            <w:color w:val="000000"/>
            <w:sz w:val="24"/>
          </w:rPr>
          <w:t>@</w:t>
        </w:r>
        <w:r w:rsidR="00380FB8" w:rsidRPr="00823560">
          <w:rPr>
            <w:rFonts w:ascii="Times New Roman" w:hAnsi="Times New Roman"/>
            <w:color w:val="000000"/>
            <w:sz w:val="24"/>
            <w:lang w:val="en-US"/>
          </w:rPr>
          <w:t>bogatyr</w:t>
        </w:r>
        <w:r w:rsidR="00380FB8" w:rsidRPr="00380FB8">
          <w:rPr>
            <w:rFonts w:ascii="Times New Roman" w:hAnsi="Times New Roman"/>
            <w:color w:val="000000"/>
            <w:sz w:val="24"/>
          </w:rPr>
          <w:t>.</w:t>
        </w:r>
        <w:r w:rsidR="00380FB8" w:rsidRPr="00823560">
          <w:rPr>
            <w:rFonts w:ascii="Times New Roman" w:hAnsi="Times New Roman"/>
            <w:color w:val="000000"/>
            <w:sz w:val="24"/>
            <w:lang w:val="en-US"/>
          </w:rPr>
          <w:t>kz</w:t>
        </w:r>
      </w:hyperlink>
      <w:r w:rsidR="00380FB8" w:rsidRPr="00380FB8">
        <w:rPr>
          <w:rFonts w:ascii="Times New Roman" w:hAnsi="Times New Roman"/>
          <w:color w:val="000000"/>
          <w:sz w:val="24"/>
        </w:rPr>
        <w:t xml:space="preserve">, </w:t>
      </w:r>
      <w:hyperlink r:id="rId10" w:history="1">
        <w:r w:rsidR="00380FB8" w:rsidRPr="00823560">
          <w:rPr>
            <w:rFonts w:ascii="Times New Roman" w:hAnsi="Times New Roman"/>
            <w:color w:val="000000"/>
            <w:sz w:val="24"/>
            <w:lang w:val="en-US"/>
          </w:rPr>
          <w:t>www</w:t>
        </w:r>
        <w:r w:rsidR="00380FB8" w:rsidRPr="00380FB8">
          <w:rPr>
            <w:rFonts w:ascii="Times New Roman" w:hAnsi="Times New Roman"/>
            <w:color w:val="000000"/>
            <w:sz w:val="24"/>
          </w:rPr>
          <w:t>.</w:t>
        </w:r>
        <w:r w:rsidR="00380FB8" w:rsidRPr="00823560">
          <w:rPr>
            <w:rFonts w:ascii="Times New Roman" w:hAnsi="Times New Roman"/>
            <w:color w:val="000000"/>
            <w:sz w:val="24"/>
            <w:lang w:val="en-US"/>
          </w:rPr>
          <w:t>bogatyr</w:t>
        </w:r>
        <w:r w:rsidR="00380FB8" w:rsidRPr="00380FB8">
          <w:rPr>
            <w:rFonts w:ascii="Times New Roman" w:hAnsi="Times New Roman"/>
            <w:color w:val="000000"/>
            <w:sz w:val="24"/>
          </w:rPr>
          <w:t>.</w:t>
        </w:r>
        <w:r w:rsidR="00380FB8" w:rsidRPr="00823560">
          <w:rPr>
            <w:rFonts w:ascii="Times New Roman" w:hAnsi="Times New Roman"/>
            <w:color w:val="000000"/>
            <w:sz w:val="24"/>
            <w:lang w:val="en-US"/>
          </w:rPr>
          <w:t>kz</w:t>
        </w:r>
      </w:hyperlink>
      <w:r w:rsidR="000515D8">
        <w:rPr>
          <w:rFonts w:ascii="Times New Roman" w:hAnsi="Times New Roman"/>
          <w:sz w:val="24"/>
          <w:szCs w:val="24"/>
        </w:rPr>
        <w:t xml:space="preserve"> </w:t>
      </w:r>
      <w:r w:rsidR="005A48C4" w:rsidRPr="00EF3E0E">
        <w:rPr>
          <w:rFonts w:ascii="Times New Roman" w:hAnsi="Times New Roman"/>
          <w:sz w:val="24"/>
          <w:szCs w:val="24"/>
        </w:rPr>
        <w:t>или на бумажн</w:t>
      </w:r>
      <w:r w:rsidR="00797DC1" w:rsidRPr="00EF3E0E">
        <w:rPr>
          <w:rFonts w:ascii="Times New Roman" w:hAnsi="Times New Roman"/>
          <w:sz w:val="24"/>
          <w:szCs w:val="24"/>
        </w:rPr>
        <w:t>ом</w:t>
      </w:r>
      <w:r w:rsidR="005A48C4" w:rsidRPr="00EF3E0E">
        <w:rPr>
          <w:rFonts w:ascii="Times New Roman" w:hAnsi="Times New Roman"/>
          <w:sz w:val="24"/>
          <w:szCs w:val="24"/>
        </w:rPr>
        <w:t xml:space="preserve"> носител</w:t>
      </w:r>
      <w:r w:rsidR="00797DC1" w:rsidRPr="00EF3E0E">
        <w:rPr>
          <w:rFonts w:ascii="Times New Roman" w:hAnsi="Times New Roman"/>
          <w:sz w:val="24"/>
          <w:szCs w:val="24"/>
        </w:rPr>
        <w:t>е</w:t>
      </w:r>
      <w:r w:rsidR="005A48C4" w:rsidRPr="00EF3E0E">
        <w:rPr>
          <w:rFonts w:ascii="Times New Roman" w:hAnsi="Times New Roman"/>
          <w:sz w:val="24"/>
          <w:szCs w:val="24"/>
        </w:rPr>
        <w:t xml:space="preserve"> по адресу г.</w:t>
      </w:r>
      <w:r w:rsidR="00C464F7" w:rsidRPr="00EF3E0E">
        <w:rPr>
          <w:rFonts w:ascii="Times New Roman" w:hAnsi="Times New Roman"/>
          <w:snapToGrid w:val="0"/>
          <w:sz w:val="24"/>
          <w:szCs w:val="24"/>
        </w:rPr>
        <w:t xml:space="preserve"> Экибастуз, ул. </w:t>
      </w:r>
      <w:r w:rsidR="00C464F7">
        <w:rPr>
          <w:rFonts w:ascii="Times New Roman" w:hAnsi="Times New Roman"/>
          <w:snapToGrid w:val="0"/>
          <w:sz w:val="24"/>
          <w:szCs w:val="24"/>
        </w:rPr>
        <w:t>Б.</w:t>
      </w:r>
      <w:r w:rsidR="003426AB">
        <w:rPr>
          <w:rFonts w:ascii="Times New Roman" w:hAnsi="Times New Roman"/>
          <w:snapToGrid w:val="0"/>
          <w:sz w:val="24"/>
          <w:szCs w:val="24"/>
        </w:rPr>
        <w:t xml:space="preserve"> </w:t>
      </w:r>
      <w:r w:rsidR="00C464F7">
        <w:rPr>
          <w:rFonts w:ascii="Times New Roman" w:hAnsi="Times New Roman"/>
          <w:snapToGrid w:val="0"/>
          <w:sz w:val="24"/>
          <w:szCs w:val="24"/>
        </w:rPr>
        <w:t>Момышулы</w:t>
      </w:r>
      <w:r w:rsidR="00C464F7" w:rsidRPr="00EF3E0E">
        <w:rPr>
          <w:rFonts w:ascii="Times New Roman" w:hAnsi="Times New Roman"/>
          <w:snapToGrid w:val="0"/>
          <w:sz w:val="24"/>
          <w:szCs w:val="24"/>
        </w:rPr>
        <w:t xml:space="preserve">, 23; </w:t>
      </w:r>
      <w:r w:rsidR="005A48C4" w:rsidRPr="00EF3E0E">
        <w:rPr>
          <w:rFonts w:ascii="Times New Roman" w:hAnsi="Times New Roman"/>
          <w:sz w:val="24"/>
          <w:szCs w:val="24"/>
        </w:rPr>
        <w:t xml:space="preserve">в срок до </w:t>
      </w:r>
      <w:r w:rsidR="0019449F">
        <w:rPr>
          <w:rFonts w:ascii="Times New Roman" w:hAnsi="Times New Roman"/>
          <w:sz w:val="24"/>
          <w:szCs w:val="24"/>
        </w:rPr>
        <w:t>«</w:t>
      </w:r>
      <w:r w:rsidR="002F54CF">
        <w:rPr>
          <w:rFonts w:ascii="Times New Roman" w:hAnsi="Times New Roman"/>
          <w:sz w:val="24"/>
          <w:szCs w:val="24"/>
        </w:rPr>
        <w:t>19</w:t>
      </w:r>
      <w:r w:rsidR="0019449F">
        <w:rPr>
          <w:rFonts w:ascii="Times New Roman" w:hAnsi="Times New Roman"/>
          <w:sz w:val="24"/>
          <w:szCs w:val="24"/>
        </w:rPr>
        <w:t>»</w:t>
      </w:r>
      <w:r w:rsidR="00273280">
        <w:rPr>
          <w:rFonts w:ascii="Times New Roman" w:hAnsi="Times New Roman"/>
          <w:sz w:val="24"/>
          <w:szCs w:val="24"/>
        </w:rPr>
        <w:t xml:space="preserve"> </w:t>
      </w:r>
      <w:r w:rsidR="002F54CF">
        <w:rPr>
          <w:rFonts w:ascii="Times New Roman" w:hAnsi="Times New Roman"/>
          <w:sz w:val="24"/>
          <w:szCs w:val="24"/>
        </w:rPr>
        <w:t>Ноября</w:t>
      </w:r>
      <w:r w:rsidR="00273280">
        <w:rPr>
          <w:rFonts w:ascii="Times New Roman" w:hAnsi="Times New Roman"/>
          <w:sz w:val="24"/>
          <w:szCs w:val="24"/>
        </w:rPr>
        <w:t xml:space="preserve"> </w:t>
      </w:r>
      <w:r w:rsidR="0019449F">
        <w:rPr>
          <w:rFonts w:ascii="Times New Roman" w:hAnsi="Times New Roman"/>
          <w:sz w:val="24"/>
          <w:szCs w:val="24"/>
        </w:rPr>
        <w:t>20</w:t>
      </w:r>
      <w:r w:rsidR="002F54CF">
        <w:rPr>
          <w:rFonts w:ascii="Times New Roman" w:hAnsi="Times New Roman"/>
          <w:sz w:val="24"/>
          <w:szCs w:val="24"/>
        </w:rPr>
        <w:t>22</w:t>
      </w:r>
      <w:r w:rsidR="00273280">
        <w:rPr>
          <w:rFonts w:ascii="Times New Roman" w:hAnsi="Times New Roman"/>
          <w:sz w:val="24"/>
          <w:szCs w:val="24"/>
        </w:rPr>
        <w:t xml:space="preserve"> </w:t>
      </w:r>
      <w:r w:rsidR="005A48C4" w:rsidRPr="00EF3E0E">
        <w:rPr>
          <w:rFonts w:ascii="Times New Roman" w:hAnsi="Times New Roman"/>
          <w:sz w:val="24"/>
          <w:szCs w:val="24"/>
        </w:rPr>
        <w:t>года, после подписания ими соглашения о</w:t>
      </w:r>
      <w:r w:rsidR="005A48C4" w:rsidRPr="00EF3E0E">
        <w:rPr>
          <w:rFonts w:ascii="Times New Roman" w:hAnsi="Times New Roman"/>
          <w:snapToGrid w:val="0"/>
          <w:sz w:val="24"/>
          <w:szCs w:val="24"/>
        </w:rPr>
        <w:t xml:space="preserve"> конфиденциальности</w:t>
      </w:r>
      <w:r w:rsidR="004B6726" w:rsidRPr="00EF3E0E">
        <w:rPr>
          <w:rFonts w:ascii="Times New Roman" w:hAnsi="Times New Roman"/>
          <w:snapToGrid w:val="0"/>
          <w:sz w:val="24"/>
          <w:szCs w:val="24"/>
        </w:rPr>
        <w:t xml:space="preserve">  </w:t>
      </w:r>
      <w:r w:rsidR="004B6726" w:rsidRPr="00EF3E0E">
        <w:rPr>
          <w:rFonts w:ascii="Times New Roman" w:hAnsi="Times New Roman"/>
          <w:sz w:val="24"/>
          <w:szCs w:val="24"/>
        </w:rPr>
        <w:t>и неразглашении коммерческой тайны, определяющ</w:t>
      </w:r>
      <w:r w:rsidR="003426AB">
        <w:rPr>
          <w:rFonts w:ascii="Times New Roman" w:hAnsi="Times New Roman"/>
          <w:sz w:val="24"/>
          <w:szCs w:val="24"/>
        </w:rPr>
        <w:t>им</w:t>
      </w:r>
      <w:r w:rsidR="002D1436">
        <w:rPr>
          <w:rFonts w:ascii="Times New Roman" w:hAnsi="Times New Roman"/>
          <w:sz w:val="24"/>
          <w:szCs w:val="24"/>
        </w:rPr>
        <w:t>и</w:t>
      </w:r>
      <w:r w:rsidR="004B6726" w:rsidRPr="00EF3E0E">
        <w:rPr>
          <w:rFonts w:ascii="Times New Roman" w:hAnsi="Times New Roman"/>
          <w:sz w:val="24"/>
          <w:szCs w:val="24"/>
        </w:rPr>
        <w:t xml:space="preserve"> уровень владения информацией</w:t>
      </w:r>
      <w:r w:rsidR="005A48C4" w:rsidRPr="00EF3E0E">
        <w:rPr>
          <w:rFonts w:ascii="Times New Roman" w:hAnsi="Times New Roman"/>
          <w:snapToGrid w:val="0"/>
          <w:sz w:val="24"/>
          <w:szCs w:val="24"/>
        </w:rPr>
        <w:t>.</w:t>
      </w:r>
    </w:p>
    <w:p w:rsidR="000A2427" w:rsidRDefault="00797DC1">
      <w:pPr>
        <w:spacing w:before="120" w:after="0"/>
        <w:ind w:firstLine="567"/>
        <w:jc w:val="both"/>
        <w:rPr>
          <w:rFonts w:ascii="Times New Roman" w:hAnsi="Times New Roman"/>
          <w:sz w:val="24"/>
          <w:szCs w:val="24"/>
        </w:rPr>
      </w:pPr>
      <w:r w:rsidRPr="00EF3E0E">
        <w:rPr>
          <w:rFonts w:ascii="Times New Roman" w:hAnsi="Times New Roman"/>
          <w:sz w:val="24"/>
          <w:szCs w:val="24"/>
        </w:rPr>
        <w:t>Дополнительная информация о Заказчике</w:t>
      </w:r>
      <w:r w:rsidR="003F6780" w:rsidRPr="00EF3E0E">
        <w:rPr>
          <w:rFonts w:ascii="Times New Roman" w:hAnsi="Times New Roman"/>
          <w:sz w:val="24"/>
          <w:szCs w:val="24"/>
        </w:rPr>
        <w:t xml:space="preserve"> </w:t>
      </w:r>
      <w:r w:rsidR="009A7A02" w:rsidRPr="00EF3E0E">
        <w:rPr>
          <w:rFonts w:ascii="Times New Roman" w:hAnsi="Times New Roman"/>
          <w:sz w:val="24"/>
          <w:szCs w:val="24"/>
        </w:rPr>
        <w:t>может включать следующее, но не ограничиваться этим:</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описание деятельности и организационная структура компании (структура управления);</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численность сотрудников;</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структура компании в разрезе дочерних, совместно-контролируемых и ассоциированных организаций;</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краткое описание используемых информационных систем управления предприятием, учета и отчетности;</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копии годовой финансовой отчетности и годовых отчетов руководства за последние два года или ссылки на Интернет-ресурсы, где они опубликованы;</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список всей требуемой обязательной отчетности;</w:t>
      </w:r>
    </w:p>
    <w:p w:rsidR="009A7A02" w:rsidRPr="00EF3E0E" w:rsidRDefault="009A7A02" w:rsidP="009A7A02">
      <w:pPr>
        <w:widowControl w:val="0"/>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EF3E0E">
        <w:rPr>
          <w:rFonts w:ascii="Times New Roman" w:hAnsi="Times New Roman"/>
          <w:sz w:val="24"/>
          <w:szCs w:val="24"/>
        </w:rPr>
        <w:t>история аудита и указание контактов действующих аудиторов.</w:t>
      </w:r>
    </w:p>
    <w:p w:rsidR="009A7A02" w:rsidRPr="00EF3E0E" w:rsidRDefault="009A7A02" w:rsidP="001602A3">
      <w:pPr>
        <w:pStyle w:val="a4"/>
        <w:autoSpaceDE w:val="0"/>
        <w:autoSpaceDN w:val="0"/>
        <w:adjustRightInd w:val="0"/>
        <w:spacing w:after="0" w:line="240" w:lineRule="auto"/>
        <w:ind w:left="0"/>
        <w:jc w:val="both"/>
        <w:rPr>
          <w:rFonts w:ascii="Times New Roman" w:hAnsi="Times New Roman"/>
          <w:sz w:val="24"/>
          <w:szCs w:val="24"/>
        </w:rPr>
      </w:pPr>
    </w:p>
    <w:p w:rsidR="005A48C4" w:rsidRPr="00EF3E0E" w:rsidRDefault="005A48C4" w:rsidP="00F31A19">
      <w:pPr>
        <w:pStyle w:val="a4"/>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EF3E0E">
        <w:rPr>
          <w:rFonts w:ascii="Times New Roman" w:hAnsi="Times New Roman"/>
          <w:sz w:val="24"/>
          <w:szCs w:val="24"/>
        </w:rPr>
        <w:t>Требования к официальному предложению на оказание услуг</w:t>
      </w:r>
      <w:r w:rsidR="00FE6338" w:rsidRPr="00EF3E0E">
        <w:rPr>
          <w:rFonts w:ascii="Times New Roman" w:hAnsi="Times New Roman"/>
          <w:sz w:val="24"/>
          <w:szCs w:val="24"/>
        </w:rPr>
        <w:t>.</w:t>
      </w:r>
    </w:p>
    <w:p w:rsidR="00415DB1" w:rsidRPr="00EF3E0E" w:rsidRDefault="00415DB1" w:rsidP="001602A3">
      <w:pPr>
        <w:autoSpaceDE w:val="0"/>
        <w:autoSpaceDN w:val="0"/>
        <w:adjustRightInd w:val="0"/>
        <w:spacing w:after="0" w:line="240" w:lineRule="auto"/>
        <w:jc w:val="both"/>
        <w:rPr>
          <w:rFonts w:ascii="Times New Roman" w:hAnsi="Times New Roman"/>
          <w:sz w:val="24"/>
          <w:szCs w:val="24"/>
        </w:rPr>
      </w:pPr>
    </w:p>
    <w:p w:rsidR="00FE6338" w:rsidRPr="00EF3E0E" w:rsidRDefault="00FE6338" w:rsidP="001602A3">
      <w:pPr>
        <w:widowControl w:val="0"/>
        <w:autoSpaceDE w:val="0"/>
        <w:autoSpaceDN w:val="0"/>
        <w:adjustRightInd w:val="0"/>
        <w:spacing w:after="0" w:line="240" w:lineRule="auto"/>
        <w:jc w:val="both"/>
        <w:rPr>
          <w:rFonts w:ascii="Times New Roman" w:hAnsi="Times New Roman"/>
          <w:sz w:val="24"/>
          <w:szCs w:val="24"/>
        </w:rPr>
      </w:pPr>
      <w:r w:rsidRPr="00EF3E0E">
        <w:rPr>
          <w:rFonts w:ascii="Times New Roman" w:hAnsi="Times New Roman"/>
          <w:sz w:val="24"/>
          <w:szCs w:val="24"/>
        </w:rPr>
        <w:t xml:space="preserve">В обязательном </w:t>
      </w:r>
      <w:proofErr w:type="gramStart"/>
      <w:r w:rsidRPr="00EF3E0E">
        <w:rPr>
          <w:rFonts w:ascii="Times New Roman" w:hAnsi="Times New Roman"/>
          <w:sz w:val="24"/>
          <w:szCs w:val="24"/>
        </w:rPr>
        <w:t>порядке</w:t>
      </w:r>
      <w:proofErr w:type="gramEnd"/>
      <w:r w:rsidRPr="00EF3E0E">
        <w:rPr>
          <w:rFonts w:ascii="Times New Roman" w:hAnsi="Times New Roman"/>
          <w:sz w:val="24"/>
          <w:szCs w:val="24"/>
        </w:rPr>
        <w:t xml:space="preserve"> необходимо представить:</w:t>
      </w:r>
    </w:p>
    <w:p w:rsidR="00252D3D" w:rsidRPr="00EF3E0E" w:rsidRDefault="00494537" w:rsidP="00252D3D">
      <w:pPr>
        <w:ind w:firstLine="567"/>
        <w:jc w:val="both"/>
        <w:rPr>
          <w:rFonts w:ascii="Times New Roman" w:hAnsi="Times New Roman"/>
          <w:sz w:val="24"/>
          <w:szCs w:val="24"/>
        </w:rPr>
      </w:pPr>
      <w:r w:rsidRPr="00EF3E0E">
        <w:rPr>
          <w:rFonts w:ascii="Times New Roman" w:hAnsi="Times New Roman"/>
          <w:sz w:val="24"/>
          <w:szCs w:val="24"/>
        </w:rPr>
        <w:t xml:space="preserve">- </w:t>
      </w:r>
      <w:r w:rsidR="00FE6338" w:rsidRPr="00EF3E0E">
        <w:rPr>
          <w:rFonts w:ascii="Times New Roman" w:hAnsi="Times New Roman"/>
          <w:sz w:val="24"/>
          <w:szCs w:val="24"/>
        </w:rPr>
        <w:t>подтверждение и обоснование независимости Участника от Заказчика и любых его связанных сторон</w:t>
      </w:r>
      <w:r w:rsidRPr="00EF3E0E">
        <w:rPr>
          <w:rFonts w:ascii="Times New Roman" w:hAnsi="Times New Roman"/>
          <w:sz w:val="24"/>
          <w:szCs w:val="24"/>
        </w:rPr>
        <w:t xml:space="preserve"> путем предоставления соответствующего заявления в своем официальном конкурсном предложении на оказание услуг, что включает в себя информацию о текущих доходах от оказания аудиторских и консультационных услуг </w:t>
      </w:r>
      <w:r w:rsidRPr="00EF3E0E">
        <w:rPr>
          <w:rFonts w:ascii="Times New Roman" w:hAnsi="Times New Roman"/>
          <w:sz w:val="24"/>
          <w:szCs w:val="24"/>
        </w:rPr>
        <w:lastRenderedPageBreak/>
        <w:t xml:space="preserve">группе компаний </w:t>
      </w:r>
      <w:r w:rsidR="00BA1860" w:rsidRPr="00EF3E0E">
        <w:rPr>
          <w:rFonts w:ascii="Times New Roman" w:hAnsi="Times New Roman"/>
          <w:sz w:val="24"/>
          <w:szCs w:val="24"/>
        </w:rPr>
        <w:t>Заказчика</w:t>
      </w:r>
      <w:r w:rsidR="009E12E9" w:rsidRPr="00EF3E0E">
        <w:rPr>
          <w:rFonts w:ascii="Times New Roman" w:hAnsi="Times New Roman"/>
          <w:sz w:val="24"/>
          <w:szCs w:val="24"/>
        </w:rPr>
        <w:t xml:space="preserve"> </w:t>
      </w:r>
      <w:r w:rsidR="004B6726" w:rsidRPr="00EF3E0E">
        <w:rPr>
          <w:rFonts w:ascii="Times New Roman" w:hAnsi="Times New Roman"/>
          <w:sz w:val="24"/>
          <w:szCs w:val="24"/>
        </w:rPr>
        <w:t xml:space="preserve">и группе </w:t>
      </w:r>
      <w:r w:rsidR="00BA1860" w:rsidRPr="00EF3E0E">
        <w:rPr>
          <w:rFonts w:ascii="Times New Roman" w:hAnsi="Times New Roman"/>
          <w:sz w:val="24"/>
          <w:szCs w:val="24"/>
        </w:rPr>
        <w:t xml:space="preserve">компаний </w:t>
      </w:r>
      <w:r w:rsidR="004B6726" w:rsidRPr="00EF3E0E">
        <w:rPr>
          <w:rFonts w:ascii="Times New Roman" w:hAnsi="Times New Roman"/>
          <w:sz w:val="24"/>
          <w:szCs w:val="24"/>
        </w:rPr>
        <w:t>Фонда</w:t>
      </w:r>
      <w:r w:rsidRPr="00EF3E0E">
        <w:rPr>
          <w:rFonts w:ascii="Times New Roman" w:hAnsi="Times New Roman"/>
          <w:sz w:val="24"/>
          <w:szCs w:val="24"/>
        </w:rPr>
        <w:t>. Данная информация должна включать долю этих до</w:t>
      </w:r>
      <w:r w:rsidR="00252D3D" w:rsidRPr="00EF3E0E">
        <w:rPr>
          <w:rFonts w:ascii="Times New Roman" w:hAnsi="Times New Roman"/>
          <w:sz w:val="24"/>
          <w:szCs w:val="24"/>
        </w:rPr>
        <w:t>ходов от всего дохода Участника</w:t>
      </w:r>
      <w:r w:rsidRPr="00EF3E0E">
        <w:rPr>
          <w:rFonts w:ascii="Times New Roman" w:hAnsi="Times New Roman"/>
          <w:sz w:val="24"/>
          <w:szCs w:val="24"/>
        </w:rPr>
        <w:t>.</w:t>
      </w:r>
    </w:p>
    <w:p w:rsidR="003F6780" w:rsidRPr="00EF3E0E" w:rsidRDefault="00252D3D" w:rsidP="00252D3D">
      <w:pPr>
        <w:ind w:firstLine="567"/>
        <w:jc w:val="both"/>
        <w:rPr>
          <w:rFonts w:ascii="Times New Roman" w:hAnsi="Times New Roman"/>
          <w:sz w:val="24"/>
          <w:szCs w:val="24"/>
        </w:rPr>
      </w:pPr>
      <w:r w:rsidRPr="00EF3E0E">
        <w:rPr>
          <w:sz w:val="28"/>
          <w:szCs w:val="28"/>
        </w:rPr>
        <w:t xml:space="preserve"> </w:t>
      </w:r>
      <w:r w:rsidRPr="00EF3E0E">
        <w:rPr>
          <w:rFonts w:ascii="Times New Roman" w:hAnsi="Times New Roman"/>
          <w:sz w:val="24"/>
          <w:szCs w:val="24"/>
        </w:rPr>
        <w:t xml:space="preserve">В </w:t>
      </w:r>
      <w:proofErr w:type="gramStart"/>
      <w:r w:rsidRPr="00EF3E0E">
        <w:rPr>
          <w:rFonts w:ascii="Times New Roman" w:hAnsi="Times New Roman"/>
          <w:sz w:val="24"/>
          <w:szCs w:val="24"/>
        </w:rPr>
        <w:t>последующем</w:t>
      </w:r>
      <w:proofErr w:type="gramEnd"/>
      <w:r w:rsidRPr="00EF3E0E">
        <w:rPr>
          <w:rFonts w:ascii="Times New Roman" w:hAnsi="Times New Roman"/>
          <w:sz w:val="24"/>
          <w:szCs w:val="24"/>
        </w:rPr>
        <w:t xml:space="preserve"> текущий Аудитор, для обеспечения соблюдения аудиторами группе компаний </w:t>
      </w:r>
      <w:r w:rsidR="00BA1860" w:rsidRPr="00EF3E0E">
        <w:rPr>
          <w:rFonts w:ascii="Times New Roman" w:hAnsi="Times New Roman"/>
          <w:sz w:val="24"/>
          <w:szCs w:val="24"/>
        </w:rPr>
        <w:t xml:space="preserve">Заказчика и группе компаний </w:t>
      </w:r>
      <w:r w:rsidRPr="00EF3E0E">
        <w:rPr>
          <w:rFonts w:ascii="Times New Roman" w:hAnsi="Times New Roman"/>
          <w:sz w:val="24"/>
          <w:szCs w:val="24"/>
        </w:rPr>
        <w:t xml:space="preserve">Фонда статуса независимости при предоставлении аудиторских и неаудиторских услуг, должен предоставлять ежегодно Комитету по аудиту </w:t>
      </w:r>
      <w:r w:rsidR="00BA1860" w:rsidRPr="00EF3E0E">
        <w:rPr>
          <w:rFonts w:ascii="Times New Roman" w:hAnsi="Times New Roman"/>
          <w:sz w:val="24"/>
          <w:szCs w:val="24"/>
        </w:rPr>
        <w:t>Заказчика</w:t>
      </w:r>
      <w:r w:rsidR="003F6780" w:rsidRPr="00EF3E0E">
        <w:rPr>
          <w:rFonts w:ascii="Times New Roman" w:hAnsi="Times New Roman"/>
          <w:sz w:val="24"/>
          <w:szCs w:val="24"/>
        </w:rPr>
        <w:t xml:space="preserve"> и Рабочему органу</w:t>
      </w:r>
      <w:r w:rsidR="003F6780" w:rsidRPr="00EF3E0E">
        <w:rPr>
          <w:rFonts w:ascii="Times New Roman" w:hAnsi="Times New Roman"/>
          <w:sz w:val="24"/>
          <w:szCs w:val="24"/>
        </w:rPr>
        <w:footnoteReference w:customMarkFollows="1" w:id="1"/>
        <w:t>*</w:t>
      </w:r>
      <w:r w:rsidR="00BA1860" w:rsidRPr="00EF3E0E">
        <w:rPr>
          <w:rFonts w:ascii="Times New Roman" w:hAnsi="Times New Roman"/>
          <w:sz w:val="24"/>
          <w:szCs w:val="24"/>
        </w:rPr>
        <w:t xml:space="preserve">, Комитету по аудиту </w:t>
      </w:r>
      <w:r w:rsidRPr="00EF3E0E">
        <w:rPr>
          <w:rFonts w:ascii="Times New Roman" w:hAnsi="Times New Roman"/>
          <w:sz w:val="24"/>
          <w:szCs w:val="24"/>
        </w:rPr>
        <w:t>Фонда в период действия договора на оказания аудиторских услуг, следующую информацию:</w:t>
      </w:r>
    </w:p>
    <w:p w:rsidR="00252D3D" w:rsidRPr="00EF3E0E" w:rsidRDefault="00252D3D" w:rsidP="000B3490">
      <w:pPr>
        <w:spacing w:after="0"/>
        <w:ind w:left="567"/>
        <w:jc w:val="both"/>
        <w:rPr>
          <w:rFonts w:ascii="Times New Roman" w:hAnsi="Times New Roman"/>
          <w:sz w:val="24"/>
          <w:szCs w:val="24"/>
        </w:rPr>
      </w:pPr>
      <w:r w:rsidRPr="00EF3E0E">
        <w:rPr>
          <w:rFonts w:ascii="Times New Roman" w:hAnsi="Times New Roman"/>
          <w:sz w:val="24"/>
          <w:szCs w:val="24"/>
        </w:rPr>
        <w:t xml:space="preserve">а) стоимость оказанных аудиторских и неаудиторских услуг группе </w:t>
      </w:r>
      <w:r w:rsidR="00EA4EB3">
        <w:rPr>
          <w:rFonts w:ascii="Times New Roman" w:hAnsi="Times New Roman"/>
          <w:sz w:val="24"/>
          <w:szCs w:val="24"/>
        </w:rPr>
        <w:t>к</w:t>
      </w:r>
      <w:r w:rsidRPr="00EF3E0E">
        <w:rPr>
          <w:rFonts w:ascii="Times New Roman" w:hAnsi="Times New Roman"/>
          <w:sz w:val="24"/>
          <w:szCs w:val="24"/>
        </w:rPr>
        <w:t>омпани</w:t>
      </w:r>
      <w:r w:rsidR="00EA4EB3">
        <w:rPr>
          <w:rFonts w:ascii="Times New Roman" w:hAnsi="Times New Roman"/>
          <w:sz w:val="24"/>
          <w:szCs w:val="24"/>
        </w:rPr>
        <w:t>й</w:t>
      </w:r>
      <w:r w:rsidRPr="00EF3E0E">
        <w:rPr>
          <w:rFonts w:ascii="Times New Roman" w:hAnsi="Times New Roman"/>
          <w:sz w:val="24"/>
          <w:szCs w:val="24"/>
        </w:rPr>
        <w:t xml:space="preserve"> </w:t>
      </w:r>
      <w:r w:rsidR="00BA1860" w:rsidRPr="00EF3E0E">
        <w:rPr>
          <w:rFonts w:ascii="Times New Roman" w:hAnsi="Times New Roman"/>
          <w:sz w:val="24"/>
          <w:szCs w:val="24"/>
        </w:rPr>
        <w:t>Заказчика/</w:t>
      </w:r>
      <w:r w:rsidRPr="00EF3E0E">
        <w:rPr>
          <w:rFonts w:ascii="Times New Roman" w:hAnsi="Times New Roman"/>
          <w:sz w:val="24"/>
          <w:szCs w:val="24"/>
        </w:rPr>
        <w:t>Фонда;</w:t>
      </w:r>
    </w:p>
    <w:p w:rsidR="00252D3D" w:rsidRPr="00EF3E0E" w:rsidRDefault="00252D3D" w:rsidP="000B3490">
      <w:pPr>
        <w:spacing w:after="0"/>
        <w:ind w:left="567"/>
        <w:jc w:val="both"/>
        <w:rPr>
          <w:rFonts w:ascii="Times New Roman" w:hAnsi="Times New Roman"/>
          <w:sz w:val="24"/>
          <w:szCs w:val="24"/>
        </w:rPr>
      </w:pPr>
      <w:r w:rsidRPr="00EF3E0E">
        <w:rPr>
          <w:rFonts w:ascii="Times New Roman" w:hAnsi="Times New Roman"/>
          <w:sz w:val="24"/>
          <w:szCs w:val="24"/>
        </w:rPr>
        <w:t xml:space="preserve">б) сумму будущих доходов от оказания аудиторских и консультационных услуг группе </w:t>
      </w:r>
      <w:r w:rsidR="00EA4EB3">
        <w:rPr>
          <w:rFonts w:ascii="Times New Roman" w:hAnsi="Times New Roman"/>
          <w:sz w:val="24"/>
          <w:szCs w:val="24"/>
        </w:rPr>
        <w:t>к</w:t>
      </w:r>
      <w:r w:rsidRPr="00EF3E0E">
        <w:rPr>
          <w:rFonts w:ascii="Times New Roman" w:hAnsi="Times New Roman"/>
          <w:sz w:val="24"/>
          <w:szCs w:val="24"/>
        </w:rPr>
        <w:t>омпани</w:t>
      </w:r>
      <w:r w:rsidR="00EA4EB3">
        <w:rPr>
          <w:rFonts w:ascii="Times New Roman" w:hAnsi="Times New Roman"/>
          <w:sz w:val="24"/>
          <w:szCs w:val="24"/>
        </w:rPr>
        <w:t>й</w:t>
      </w:r>
      <w:r w:rsidRPr="00EF3E0E">
        <w:rPr>
          <w:rFonts w:ascii="Times New Roman" w:hAnsi="Times New Roman"/>
          <w:sz w:val="24"/>
          <w:szCs w:val="24"/>
        </w:rPr>
        <w:t xml:space="preserve"> </w:t>
      </w:r>
      <w:r w:rsidR="00D57A65" w:rsidRPr="00EF3E0E">
        <w:rPr>
          <w:rFonts w:ascii="Times New Roman" w:hAnsi="Times New Roman"/>
          <w:sz w:val="24"/>
          <w:szCs w:val="24"/>
        </w:rPr>
        <w:t>Заказчика/</w:t>
      </w:r>
      <w:r w:rsidRPr="00EF3E0E">
        <w:rPr>
          <w:rFonts w:ascii="Times New Roman" w:hAnsi="Times New Roman"/>
          <w:sz w:val="24"/>
          <w:szCs w:val="24"/>
        </w:rPr>
        <w:t>Фонда от заключенных договоров;</w:t>
      </w:r>
    </w:p>
    <w:p w:rsidR="000A2427" w:rsidRDefault="00252D3D">
      <w:pPr>
        <w:spacing w:after="0"/>
        <w:ind w:left="567"/>
        <w:jc w:val="both"/>
        <w:rPr>
          <w:rFonts w:ascii="Times New Roman" w:hAnsi="Times New Roman"/>
          <w:sz w:val="24"/>
          <w:szCs w:val="24"/>
        </w:rPr>
      </w:pPr>
      <w:r w:rsidRPr="00EF3E0E">
        <w:rPr>
          <w:rFonts w:ascii="Times New Roman" w:hAnsi="Times New Roman"/>
          <w:sz w:val="24"/>
          <w:szCs w:val="24"/>
        </w:rPr>
        <w:t xml:space="preserve">в) перечень тендеров по группе </w:t>
      </w:r>
      <w:r w:rsidR="00EA4EB3">
        <w:rPr>
          <w:rFonts w:ascii="Times New Roman" w:hAnsi="Times New Roman"/>
          <w:sz w:val="24"/>
          <w:szCs w:val="24"/>
        </w:rPr>
        <w:t>к</w:t>
      </w:r>
      <w:r w:rsidRPr="00EF3E0E">
        <w:rPr>
          <w:rFonts w:ascii="Times New Roman" w:hAnsi="Times New Roman"/>
          <w:sz w:val="24"/>
          <w:szCs w:val="24"/>
        </w:rPr>
        <w:t>омпани</w:t>
      </w:r>
      <w:r w:rsidR="00EA4EB3">
        <w:rPr>
          <w:rFonts w:ascii="Times New Roman" w:hAnsi="Times New Roman"/>
          <w:sz w:val="24"/>
          <w:szCs w:val="24"/>
        </w:rPr>
        <w:t>й</w:t>
      </w:r>
      <w:r w:rsidR="00D57A65" w:rsidRPr="00EF3E0E">
        <w:rPr>
          <w:rFonts w:ascii="Times New Roman" w:hAnsi="Times New Roman"/>
          <w:sz w:val="24"/>
          <w:szCs w:val="24"/>
        </w:rPr>
        <w:t xml:space="preserve"> Заказчика</w:t>
      </w:r>
      <w:r w:rsidR="000E1875" w:rsidRPr="00EF3E0E">
        <w:rPr>
          <w:rFonts w:ascii="Times New Roman" w:hAnsi="Times New Roman"/>
          <w:sz w:val="24"/>
          <w:szCs w:val="24"/>
        </w:rPr>
        <w:t>/Фонда</w:t>
      </w:r>
      <w:r w:rsidRPr="00EF3E0E">
        <w:rPr>
          <w:rFonts w:ascii="Times New Roman" w:hAnsi="Times New Roman"/>
          <w:sz w:val="24"/>
          <w:szCs w:val="24"/>
        </w:rPr>
        <w:t>, где Участник участвует или собирается участвовать на дату п</w:t>
      </w:r>
      <w:r w:rsidR="000B3490">
        <w:rPr>
          <w:rFonts w:ascii="Times New Roman" w:hAnsi="Times New Roman"/>
          <w:sz w:val="24"/>
          <w:szCs w:val="24"/>
        </w:rPr>
        <w:t>редставления данной информации.</w:t>
      </w:r>
    </w:p>
    <w:p w:rsidR="00FE6338" w:rsidRPr="00EF3E0E" w:rsidRDefault="0019449F" w:rsidP="0019449F">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г) </w:t>
      </w:r>
      <w:r w:rsidR="00FE6338" w:rsidRPr="00EF3E0E">
        <w:rPr>
          <w:rFonts w:ascii="Times New Roman" w:hAnsi="Times New Roman"/>
          <w:sz w:val="24"/>
          <w:szCs w:val="24"/>
        </w:rPr>
        <w:t>таблицу соответствия Требованиям к официальному конкурсному предложению с указанием ссылок на соответствующие разделы и страницы официального конкурсного предложения;</w:t>
      </w:r>
    </w:p>
    <w:p w:rsidR="008F61FB" w:rsidRPr="00EF3E0E" w:rsidRDefault="0019449F" w:rsidP="0097551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д)</w:t>
      </w:r>
      <w:r w:rsidR="0097551E" w:rsidRPr="00EF3E0E">
        <w:rPr>
          <w:rFonts w:ascii="Times New Roman" w:hAnsi="Times New Roman"/>
          <w:sz w:val="24"/>
          <w:szCs w:val="24"/>
        </w:rPr>
        <w:t xml:space="preserve"> </w:t>
      </w:r>
      <w:r w:rsidR="00FE6338" w:rsidRPr="00EF3E0E">
        <w:rPr>
          <w:rFonts w:ascii="Times New Roman" w:hAnsi="Times New Roman"/>
          <w:sz w:val="24"/>
          <w:szCs w:val="24"/>
        </w:rPr>
        <w:t>подтверждение на соответстви</w:t>
      </w:r>
      <w:r w:rsidR="0000497D" w:rsidRPr="00EF3E0E">
        <w:rPr>
          <w:rFonts w:ascii="Times New Roman" w:hAnsi="Times New Roman"/>
          <w:sz w:val="24"/>
          <w:szCs w:val="24"/>
        </w:rPr>
        <w:t>е</w:t>
      </w:r>
      <w:r w:rsidR="00FE6338" w:rsidRPr="00EF3E0E">
        <w:rPr>
          <w:rFonts w:ascii="Times New Roman" w:hAnsi="Times New Roman"/>
          <w:sz w:val="24"/>
          <w:szCs w:val="24"/>
        </w:rPr>
        <w:t xml:space="preserve"> </w:t>
      </w:r>
      <w:bookmarkStart w:id="1" w:name="sub1002671299"/>
      <w:r w:rsidR="0012292D" w:rsidRPr="00EF3E0E">
        <w:rPr>
          <w:rFonts w:ascii="Times New Roman" w:hAnsi="Times New Roman"/>
          <w:sz w:val="24"/>
          <w:szCs w:val="24"/>
        </w:rPr>
        <w:t xml:space="preserve">требованиям к аудиторским организациям по проведению аудита, в соответствии с законодательством Республики Казахстан и </w:t>
      </w:r>
      <w:r w:rsidR="004B6726" w:rsidRPr="00EF3E0E">
        <w:rPr>
          <w:rFonts w:ascii="Times New Roman" w:hAnsi="Times New Roman"/>
          <w:color w:val="000000" w:themeColor="text1"/>
          <w:sz w:val="24"/>
          <w:szCs w:val="24"/>
        </w:rPr>
        <w:t>Минимальным требованиям к аудиторским организациям, которые проводят обязательный аудит, в соответствии с приказом Министра финансов Республики Казахстан от 30 марта 2015 года № 231</w:t>
      </w:r>
      <w:bookmarkEnd w:id="1"/>
      <w:r w:rsidR="00E25EDF" w:rsidRPr="00EF3E0E">
        <w:rPr>
          <w:rFonts w:ascii="Times New Roman" w:hAnsi="Times New Roman"/>
          <w:color w:val="000000" w:themeColor="text1"/>
          <w:sz w:val="24"/>
          <w:szCs w:val="24"/>
        </w:rPr>
        <w:t>, то есть должен соответствовать следующим квалификационным требованиям (в составе тендерной заявки предоставить копии документов)</w:t>
      </w:r>
      <w:r w:rsidR="004B6726" w:rsidRPr="00EF3E0E">
        <w:rPr>
          <w:rFonts w:ascii="Times New Roman" w:hAnsi="Times New Roman"/>
          <w:color w:val="000000" w:themeColor="text1"/>
          <w:sz w:val="24"/>
          <w:szCs w:val="24"/>
        </w:rPr>
        <w:t>:</w:t>
      </w:r>
      <w:proofErr w:type="gramEnd"/>
    </w:p>
    <w:p w:rsidR="008F61FB" w:rsidRPr="00EF3E0E" w:rsidRDefault="008F61FB" w:rsidP="008F61FB">
      <w:pPr>
        <w:pStyle w:val="a4"/>
        <w:numPr>
          <w:ilvl w:val="0"/>
          <w:numId w:val="19"/>
        </w:numPr>
        <w:jc w:val="both"/>
        <w:rPr>
          <w:rFonts w:ascii="Times New Roman" w:hAnsi="Times New Roman"/>
          <w:color w:val="000000" w:themeColor="text1"/>
          <w:sz w:val="24"/>
          <w:szCs w:val="24"/>
        </w:rPr>
      </w:pPr>
      <w:r w:rsidRPr="00EF3E0E">
        <w:rPr>
          <w:rFonts w:ascii="Times New Roman" w:hAnsi="Times New Roman"/>
          <w:color w:val="000000" w:themeColor="text1"/>
          <w:sz w:val="24"/>
          <w:szCs w:val="24"/>
        </w:rPr>
        <w:t>наличие лицензии на осуществление аудиторской деятельности;</w:t>
      </w:r>
    </w:p>
    <w:p w:rsidR="008F61FB" w:rsidRPr="00EF3E0E" w:rsidRDefault="008F61FB" w:rsidP="00230479">
      <w:pPr>
        <w:pStyle w:val="a4"/>
        <w:numPr>
          <w:ilvl w:val="0"/>
          <w:numId w:val="19"/>
        </w:numPr>
        <w:jc w:val="both"/>
        <w:rPr>
          <w:rFonts w:ascii="Times New Roman" w:hAnsi="Times New Roman"/>
          <w:color w:val="000000" w:themeColor="text1"/>
          <w:sz w:val="24"/>
          <w:szCs w:val="24"/>
        </w:rPr>
      </w:pPr>
      <w:r w:rsidRPr="00EF3E0E">
        <w:rPr>
          <w:rFonts w:ascii="Times New Roman" w:hAnsi="Times New Roman"/>
          <w:color w:val="000000" w:themeColor="text1"/>
          <w:sz w:val="24"/>
          <w:szCs w:val="24"/>
        </w:rPr>
        <w:t>наличие квалификационного свидетельства «</w:t>
      </w:r>
      <w:r w:rsidR="00EA4EB3">
        <w:rPr>
          <w:rFonts w:ascii="Times New Roman" w:hAnsi="Times New Roman"/>
          <w:color w:val="000000" w:themeColor="text1"/>
          <w:sz w:val="24"/>
          <w:szCs w:val="24"/>
        </w:rPr>
        <w:t>А</w:t>
      </w:r>
      <w:r w:rsidRPr="00EF3E0E">
        <w:rPr>
          <w:rFonts w:ascii="Times New Roman" w:hAnsi="Times New Roman"/>
          <w:color w:val="000000" w:themeColor="text1"/>
          <w:sz w:val="24"/>
          <w:szCs w:val="24"/>
        </w:rPr>
        <w:t>удитор» у руководителя аудиторской организации;</w:t>
      </w:r>
    </w:p>
    <w:p w:rsidR="0012292D" w:rsidRPr="00EF3E0E" w:rsidRDefault="0012292D" w:rsidP="00230479">
      <w:pPr>
        <w:pStyle w:val="a4"/>
        <w:numPr>
          <w:ilvl w:val="0"/>
          <w:numId w:val="19"/>
        </w:numPr>
        <w:jc w:val="both"/>
        <w:rPr>
          <w:rFonts w:ascii="Times New Roman" w:hAnsi="Times New Roman"/>
          <w:color w:val="000000" w:themeColor="text1"/>
          <w:sz w:val="24"/>
          <w:szCs w:val="24"/>
        </w:rPr>
      </w:pPr>
      <w:r w:rsidRPr="00EF3E0E">
        <w:rPr>
          <w:rFonts w:ascii="Times New Roman" w:hAnsi="Times New Roman"/>
          <w:color w:val="000000" w:themeColor="text1"/>
          <w:sz w:val="24"/>
          <w:szCs w:val="24"/>
        </w:rPr>
        <w:t>наличие договора обязательного страхования гражданско-правовой ответственности аудиторской организации;</w:t>
      </w:r>
    </w:p>
    <w:p w:rsidR="0012292D" w:rsidRPr="00EF3E0E" w:rsidRDefault="00E25EDF" w:rsidP="0012292D">
      <w:pPr>
        <w:pStyle w:val="a4"/>
        <w:numPr>
          <w:ilvl w:val="0"/>
          <w:numId w:val="19"/>
        </w:numPr>
        <w:ind w:hanging="359"/>
        <w:jc w:val="both"/>
        <w:rPr>
          <w:rFonts w:ascii="Times New Roman" w:hAnsi="Times New Roman"/>
          <w:color w:val="000000" w:themeColor="text1"/>
          <w:sz w:val="24"/>
          <w:szCs w:val="24"/>
        </w:rPr>
      </w:pPr>
      <w:r w:rsidRPr="00EF3E0E">
        <w:rPr>
          <w:rFonts w:ascii="Times New Roman" w:hAnsi="Times New Roman"/>
          <w:color w:val="000000" w:themeColor="text1"/>
          <w:sz w:val="24"/>
          <w:szCs w:val="24"/>
        </w:rPr>
        <w:t>наличие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rsidR="00E25EDF" w:rsidRPr="00EF3E0E" w:rsidRDefault="00E25EDF" w:rsidP="0012292D">
      <w:pPr>
        <w:pStyle w:val="a4"/>
        <w:numPr>
          <w:ilvl w:val="0"/>
          <w:numId w:val="19"/>
        </w:numPr>
        <w:ind w:hanging="359"/>
        <w:jc w:val="both"/>
        <w:rPr>
          <w:rFonts w:ascii="Times New Roman" w:hAnsi="Times New Roman"/>
          <w:color w:val="000000" w:themeColor="text1"/>
          <w:sz w:val="24"/>
          <w:szCs w:val="24"/>
        </w:rPr>
      </w:pPr>
      <w:proofErr w:type="gramStart"/>
      <w:r w:rsidRPr="00EF3E0E">
        <w:rPr>
          <w:rFonts w:ascii="Times New Roman" w:hAnsi="Times New Roman"/>
          <w:color w:val="000000" w:themeColor="text1"/>
          <w:sz w:val="24"/>
          <w:szCs w:val="24"/>
        </w:rPr>
        <w:t>отсутствие в течение последнего года до даты заключения договора на оказание аудиторских услуг административных взысканий, налагаемых за нарушения законодательства об аудиторской деятельности в соответствии со статьей 247 Кодекса Республики Казахстан от 5 июля 2014 года «Об административных правонарушениях», за исключением одного административного взыскания, налагаемого за несвоевременное представление или непредставление аудиторскими организациями отчетности в уполномоченный орган в соответствии с квалификационными требованиями</w:t>
      </w:r>
      <w:proofErr w:type="gramEnd"/>
      <w:r w:rsidRPr="00EF3E0E">
        <w:rPr>
          <w:rFonts w:ascii="Times New Roman" w:hAnsi="Times New Roman"/>
          <w:color w:val="000000" w:themeColor="text1"/>
          <w:sz w:val="24"/>
          <w:szCs w:val="24"/>
        </w:rPr>
        <w:t xml:space="preserve"> и (или) информации по страхованию своей гражданско-правовой ответственности в течение отчетного периода.</w:t>
      </w:r>
    </w:p>
    <w:p w:rsidR="00E25EDF" w:rsidRDefault="00C66D70" w:rsidP="00E25EDF">
      <w:pPr>
        <w:autoSpaceDE w:val="0"/>
        <w:autoSpaceDN w:val="0"/>
        <w:adjustRightInd w:val="0"/>
        <w:ind w:firstLine="426"/>
        <w:contextualSpacing/>
        <w:jc w:val="both"/>
        <w:rPr>
          <w:rFonts w:ascii="Times New Roman" w:hAnsi="Times New Roman"/>
          <w:sz w:val="24"/>
          <w:szCs w:val="20"/>
        </w:rPr>
      </w:pPr>
      <w:r>
        <w:rPr>
          <w:rFonts w:ascii="Times New Roman" w:hAnsi="Times New Roman"/>
          <w:color w:val="000000" w:themeColor="text1"/>
          <w:sz w:val="24"/>
          <w:szCs w:val="24"/>
        </w:rPr>
        <w:lastRenderedPageBreak/>
        <w:t xml:space="preserve">6) </w:t>
      </w:r>
      <w:r w:rsidR="00E25EDF" w:rsidRPr="00EF3E0E">
        <w:rPr>
          <w:rFonts w:ascii="Times New Roman" w:hAnsi="Times New Roman"/>
          <w:color w:val="000000" w:themeColor="text1"/>
          <w:sz w:val="24"/>
          <w:szCs w:val="24"/>
        </w:rPr>
        <w:t xml:space="preserve"> </w:t>
      </w:r>
      <w:r w:rsidR="00E25EDF" w:rsidRPr="00EF3E0E">
        <w:rPr>
          <w:rFonts w:ascii="Times New Roman" w:hAnsi="Times New Roman"/>
          <w:sz w:val="24"/>
          <w:szCs w:val="20"/>
        </w:rPr>
        <w:t>сведения об отсутствии конфликта интересов.</w:t>
      </w:r>
    </w:p>
    <w:p w:rsidR="003F3CA9" w:rsidRPr="00EF3E0E" w:rsidRDefault="003F3CA9" w:rsidP="00E25EDF">
      <w:pPr>
        <w:autoSpaceDE w:val="0"/>
        <w:autoSpaceDN w:val="0"/>
        <w:adjustRightInd w:val="0"/>
        <w:ind w:firstLine="426"/>
        <w:contextualSpacing/>
        <w:jc w:val="both"/>
        <w:rPr>
          <w:rFonts w:ascii="Times New Roman" w:hAnsi="Times New Roman"/>
          <w:sz w:val="24"/>
          <w:szCs w:val="20"/>
        </w:rPr>
      </w:pPr>
    </w:p>
    <w:p w:rsidR="00E74110" w:rsidRPr="00EF3E0E" w:rsidRDefault="00E74110" w:rsidP="0097551E">
      <w:pPr>
        <w:autoSpaceDE w:val="0"/>
        <w:autoSpaceDN w:val="0"/>
        <w:adjustRightInd w:val="0"/>
        <w:spacing w:after="0" w:line="240" w:lineRule="auto"/>
        <w:ind w:firstLine="426"/>
        <w:jc w:val="both"/>
        <w:rPr>
          <w:rFonts w:ascii="Times New Roman" w:hAnsi="Times New Roman"/>
          <w:sz w:val="24"/>
          <w:szCs w:val="24"/>
        </w:rPr>
      </w:pPr>
      <w:r w:rsidRPr="00EF3E0E">
        <w:rPr>
          <w:rFonts w:ascii="Times New Roman" w:hAnsi="Times New Roman"/>
          <w:sz w:val="24"/>
          <w:szCs w:val="24"/>
        </w:rPr>
        <w:t>Для оказания услуг по аудиту финансовой отчетности Заказчик</w:t>
      </w:r>
      <w:r w:rsidR="00EA4EB3">
        <w:rPr>
          <w:rFonts w:ascii="Times New Roman" w:hAnsi="Times New Roman"/>
          <w:sz w:val="24"/>
          <w:szCs w:val="24"/>
        </w:rPr>
        <w:t>а</w:t>
      </w:r>
      <w:r w:rsidRPr="00EF3E0E">
        <w:rPr>
          <w:rFonts w:ascii="Times New Roman" w:hAnsi="Times New Roman"/>
          <w:sz w:val="24"/>
          <w:szCs w:val="24"/>
        </w:rPr>
        <w:t xml:space="preserve"> </w:t>
      </w:r>
      <w:r w:rsidR="0097551E" w:rsidRPr="00EF3E0E">
        <w:rPr>
          <w:rFonts w:ascii="Times New Roman" w:hAnsi="Times New Roman"/>
          <w:sz w:val="24"/>
          <w:szCs w:val="24"/>
        </w:rPr>
        <w:t>аудиторск</w:t>
      </w:r>
      <w:r w:rsidR="00EA4EB3">
        <w:rPr>
          <w:rFonts w:ascii="Times New Roman" w:hAnsi="Times New Roman"/>
          <w:sz w:val="24"/>
          <w:szCs w:val="24"/>
        </w:rPr>
        <w:t>ая</w:t>
      </w:r>
      <w:r w:rsidR="0097551E" w:rsidRPr="00EF3E0E">
        <w:rPr>
          <w:rFonts w:ascii="Times New Roman" w:hAnsi="Times New Roman"/>
          <w:sz w:val="24"/>
          <w:szCs w:val="24"/>
        </w:rPr>
        <w:t xml:space="preserve"> </w:t>
      </w:r>
      <w:r w:rsidRPr="00EF3E0E">
        <w:rPr>
          <w:rFonts w:ascii="Times New Roman" w:hAnsi="Times New Roman"/>
          <w:sz w:val="24"/>
          <w:szCs w:val="24"/>
        </w:rPr>
        <w:t>команд</w:t>
      </w:r>
      <w:r w:rsidR="00EA4EB3">
        <w:rPr>
          <w:rFonts w:ascii="Times New Roman" w:hAnsi="Times New Roman"/>
          <w:sz w:val="24"/>
          <w:szCs w:val="24"/>
        </w:rPr>
        <w:t>а</w:t>
      </w:r>
      <w:r w:rsidRPr="00EF3E0E">
        <w:rPr>
          <w:rFonts w:ascii="Times New Roman" w:hAnsi="Times New Roman"/>
          <w:sz w:val="24"/>
          <w:szCs w:val="24"/>
        </w:rPr>
        <w:t xml:space="preserve"> </w:t>
      </w:r>
      <w:r w:rsidR="0097551E" w:rsidRPr="00EF3E0E">
        <w:rPr>
          <w:rFonts w:ascii="Times New Roman" w:hAnsi="Times New Roman"/>
          <w:sz w:val="24"/>
          <w:szCs w:val="24"/>
        </w:rPr>
        <w:t>Участника</w:t>
      </w:r>
      <w:r w:rsidR="00F06C78" w:rsidRPr="00EF3E0E">
        <w:rPr>
          <w:rFonts w:ascii="Times New Roman" w:hAnsi="Times New Roman"/>
          <w:sz w:val="24"/>
          <w:szCs w:val="24"/>
        </w:rPr>
        <w:t>, привлекаем</w:t>
      </w:r>
      <w:r w:rsidR="00EA4EB3">
        <w:rPr>
          <w:rFonts w:ascii="Times New Roman" w:hAnsi="Times New Roman"/>
          <w:sz w:val="24"/>
          <w:szCs w:val="24"/>
        </w:rPr>
        <w:t>ая</w:t>
      </w:r>
      <w:r w:rsidR="00F06C78" w:rsidRPr="00EF3E0E">
        <w:rPr>
          <w:rFonts w:ascii="Times New Roman" w:hAnsi="Times New Roman"/>
          <w:sz w:val="24"/>
          <w:szCs w:val="24"/>
        </w:rPr>
        <w:t xml:space="preserve"> для оказания услуг </w:t>
      </w:r>
      <w:r w:rsidRPr="00EF3E0E">
        <w:rPr>
          <w:rFonts w:ascii="Times New Roman" w:hAnsi="Times New Roman"/>
          <w:sz w:val="24"/>
          <w:szCs w:val="24"/>
        </w:rPr>
        <w:t>должн</w:t>
      </w:r>
      <w:r w:rsidR="00EA4EB3">
        <w:rPr>
          <w:rFonts w:ascii="Times New Roman" w:hAnsi="Times New Roman"/>
          <w:sz w:val="24"/>
          <w:szCs w:val="24"/>
        </w:rPr>
        <w:t>а</w:t>
      </w:r>
      <w:r w:rsidRPr="00EF3E0E">
        <w:rPr>
          <w:rFonts w:ascii="Times New Roman" w:hAnsi="Times New Roman"/>
          <w:sz w:val="24"/>
          <w:szCs w:val="24"/>
        </w:rPr>
        <w:t xml:space="preserve"> </w:t>
      </w:r>
      <w:r w:rsidR="0096206B" w:rsidRPr="00EF3E0E">
        <w:rPr>
          <w:rFonts w:ascii="Times New Roman" w:hAnsi="Times New Roman"/>
          <w:sz w:val="24"/>
          <w:szCs w:val="24"/>
        </w:rPr>
        <w:t>соответствовать следующим качественным и количественным характеристикам</w:t>
      </w:r>
      <w:r w:rsidRPr="00EF3E0E">
        <w:rPr>
          <w:rFonts w:ascii="Times New Roman" w:hAnsi="Times New Roman"/>
          <w:sz w:val="24"/>
          <w:szCs w:val="24"/>
        </w:rPr>
        <w:t>:</w:t>
      </w:r>
    </w:p>
    <w:p w:rsidR="00E74110" w:rsidRPr="00EF3E0E" w:rsidRDefault="00E74110" w:rsidP="00E74110">
      <w:pPr>
        <w:autoSpaceDE w:val="0"/>
        <w:autoSpaceDN w:val="0"/>
        <w:adjustRightInd w:val="0"/>
        <w:spacing w:after="0" w:line="240" w:lineRule="auto"/>
        <w:jc w:val="both"/>
        <w:rPr>
          <w:rFonts w:ascii="Times New Roman" w:hAnsi="Times New Roman"/>
          <w:sz w:val="24"/>
          <w:szCs w:val="24"/>
        </w:rPr>
      </w:pPr>
      <w:proofErr w:type="gramStart"/>
      <w:r w:rsidRPr="00EF3E0E">
        <w:rPr>
          <w:rFonts w:ascii="Times New Roman" w:hAnsi="Times New Roman"/>
          <w:sz w:val="24"/>
          <w:szCs w:val="24"/>
        </w:rPr>
        <w:t>-</w:t>
      </w:r>
      <w:r w:rsidRPr="00EF3E0E">
        <w:rPr>
          <w:rFonts w:ascii="Times New Roman" w:hAnsi="Times New Roman"/>
          <w:sz w:val="24"/>
          <w:szCs w:val="24"/>
        </w:rPr>
        <w:tab/>
      </w:r>
      <w:r w:rsidR="0096206B" w:rsidRPr="00EF3E0E">
        <w:rPr>
          <w:rFonts w:ascii="Times New Roman" w:hAnsi="Times New Roman"/>
          <w:sz w:val="24"/>
          <w:szCs w:val="24"/>
        </w:rPr>
        <w:t>Партнер команды долж</w:t>
      </w:r>
      <w:r w:rsidR="00F7035F" w:rsidRPr="00EF3E0E">
        <w:rPr>
          <w:rFonts w:ascii="Times New Roman" w:hAnsi="Times New Roman"/>
          <w:sz w:val="24"/>
          <w:szCs w:val="24"/>
        </w:rPr>
        <w:t>е</w:t>
      </w:r>
      <w:r w:rsidR="0096206B" w:rsidRPr="00EF3E0E">
        <w:rPr>
          <w:rFonts w:ascii="Times New Roman" w:hAnsi="Times New Roman"/>
          <w:sz w:val="24"/>
          <w:szCs w:val="24"/>
        </w:rPr>
        <w:t>н иметь высшее образование в области экономики/финансов/учет и аудит, не менее 12-и лет опыта</w:t>
      </w:r>
      <w:r w:rsidR="0096206B" w:rsidRPr="00EF3E0E">
        <w:t xml:space="preserve"> </w:t>
      </w:r>
      <w:r w:rsidR="0096206B" w:rsidRPr="00EF3E0E">
        <w:rPr>
          <w:rFonts w:ascii="Times New Roman" w:hAnsi="Times New Roman"/>
          <w:sz w:val="24"/>
          <w:szCs w:val="24"/>
        </w:rPr>
        <w:t>проведени</w:t>
      </w:r>
      <w:r w:rsidR="00F7035F" w:rsidRPr="00EF3E0E">
        <w:rPr>
          <w:rFonts w:ascii="Times New Roman" w:hAnsi="Times New Roman"/>
          <w:sz w:val="24"/>
          <w:szCs w:val="24"/>
        </w:rPr>
        <w:t>я</w:t>
      </w:r>
      <w:r w:rsidR="0096206B" w:rsidRPr="00EF3E0E">
        <w:rPr>
          <w:rFonts w:ascii="Times New Roman" w:hAnsi="Times New Roman"/>
          <w:sz w:val="24"/>
          <w:szCs w:val="24"/>
        </w:rPr>
        <w:t xml:space="preserve"> аудита финансовой отчетности по МСФО</w:t>
      </w:r>
      <w:r w:rsidRPr="00EF3E0E">
        <w:rPr>
          <w:rFonts w:ascii="Times New Roman" w:hAnsi="Times New Roman"/>
          <w:sz w:val="24"/>
          <w:szCs w:val="24"/>
        </w:rPr>
        <w:t xml:space="preserve">, </w:t>
      </w:r>
      <w:r w:rsidR="0096206B" w:rsidRPr="00EF3E0E">
        <w:rPr>
          <w:rFonts w:ascii="Times New Roman" w:hAnsi="Times New Roman"/>
          <w:sz w:val="24"/>
          <w:szCs w:val="24"/>
        </w:rPr>
        <w:t>международную квалификацию</w:t>
      </w:r>
      <w:r w:rsidRPr="00EF3E0E">
        <w:rPr>
          <w:rFonts w:ascii="Times New Roman" w:hAnsi="Times New Roman"/>
          <w:sz w:val="24"/>
          <w:szCs w:val="24"/>
        </w:rPr>
        <w:t xml:space="preserve"> ACCA/ CPA или друг</w:t>
      </w:r>
      <w:r w:rsidR="0096206B" w:rsidRPr="00EF3E0E">
        <w:rPr>
          <w:rFonts w:ascii="Times New Roman" w:hAnsi="Times New Roman"/>
          <w:sz w:val="24"/>
          <w:szCs w:val="24"/>
        </w:rPr>
        <w:t>ую</w:t>
      </w:r>
      <w:r w:rsidRPr="00EF3E0E">
        <w:rPr>
          <w:rFonts w:ascii="Times New Roman" w:hAnsi="Times New Roman"/>
          <w:sz w:val="24"/>
          <w:szCs w:val="24"/>
        </w:rPr>
        <w:t xml:space="preserve"> равноценн</w:t>
      </w:r>
      <w:r w:rsidR="0096206B" w:rsidRPr="00EF3E0E">
        <w:rPr>
          <w:rFonts w:ascii="Times New Roman" w:hAnsi="Times New Roman"/>
          <w:sz w:val="24"/>
          <w:szCs w:val="24"/>
        </w:rPr>
        <w:t>ую</w:t>
      </w:r>
      <w:r w:rsidRPr="00EF3E0E">
        <w:rPr>
          <w:rFonts w:ascii="Times New Roman" w:hAnsi="Times New Roman"/>
          <w:sz w:val="24"/>
          <w:szCs w:val="24"/>
        </w:rPr>
        <w:t xml:space="preserve"> общепризнанн</w:t>
      </w:r>
      <w:r w:rsidR="0096206B" w:rsidRPr="00EF3E0E">
        <w:rPr>
          <w:rFonts w:ascii="Times New Roman" w:hAnsi="Times New Roman"/>
          <w:sz w:val="24"/>
          <w:szCs w:val="24"/>
        </w:rPr>
        <w:t>ую</w:t>
      </w:r>
      <w:r w:rsidRPr="00EF3E0E">
        <w:rPr>
          <w:rFonts w:ascii="Times New Roman" w:hAnsi="Times New Roman"/>
          <w:sz w:val="24"/>
          <w:szCs w:val="24"/>
        </w:rPr>
        <w:t xml:space="preserve"> меж</w:t>
      </w:r>
      <w:r w:rsidR="00F06C78" w:rsidRPr="00EF3E0E">
        <w:rPr>
          <w:rFonts w:ascii="Times New Roman" w:hAnsi="Times New Roman"/>
          <w:sz w:val="24"/>
          <w:szCs w:val="24"/>
        </w:rPr>
        <w:t>дународн</w:t>
      </w:r>
      <w:r w:rsidR="0096206B" w:rsidRPr="00EF3E0E">
        <w:rPr>
          <w:rFonts w:ascii="Times New Roman" w:hAnsi="Times New Roman"/>
          <w:sz w:val="24"/>
          <w:szCs w:val="24"/>
        </w:rPr>
        <w:t>ую</w:t>
      </w:r>
      <w:r w:rsidR="00F06C78" w:rsidRPr="00EF3E0E">
        <w:rPr>
          <w:rFonts w:ascii="Times New Roman" w:hAnsi="Times New Roman"/>
          <w:sz w:val="24"/>
          <w:szCs w:val="24"/>
        </w:rPr>
        <w:t xml:space="preserve"> квалификаци</w:t>
      </w:r>
      <w:r w:rsidR="0096206B" w:rsidRPr="00EF3E0E">
        <w:rPr>
          <w:rFonts w:ascii="Times New Roman" w:hAnsi="Times New Roman"/>
          <w:sz w:val="24"/>
          <w:szCs w:val="24"/>
        </w:rPr>
        <w:t>ю, иметь казахстанское квалификационное свидетельство «</w:t>
      </w:r>
      <w:r w:rsidR="00EA4EB3">
        <w:rPr>
          <w:rFonts w:ascii="Times New Roman" w:hAnsi="Times New Roman"/>
          <w:sz w:val="24"/>
          <w:szCs w:val="24"/>
        </w:rPr>
        <w:t>А</w:t>
      </w:r>
      <w:r w:rsidR="0096206B" w:rsidRPr="00EF3E0E">
        <w:rPr>
          <w:rFonts w:ascii="Times New Roman" w:hAnsi="Times New Roman"/>
          <w:sz w:val="24"/>
          <w:szCs w:val="24"/>
        </w:rPr>
        <w:t xml:space="preserve">удитор», а также опыт </w:t>
      </w:r>
      <w:r w:rsidR="003F6780" w:rsidRPr="00EF3E0E">
        <w:rPr>
          <w:rFonts w:ascii="Times New Roman" w:hAnsi="Times New Roman"/>
          <w:sz w:val="24"/>
          <w:szCs w:val="24"/>
        </w:rPr>
        <w:t>(</w:t>
      </w:r>
      <w:r w:rsidR="006B6490" w:rsidRPr="00EF3E0E">
        <w:rPr>
          <w:rFonts w:ascii="Times New Roman" w:hAnsi="Times New Roman"/>
          <w:sz w:val="24"/>
          <w:szCs w:val="24"/>
        </w:rPr>
        <w:t>не менее 3-х лет</w:t>
      </w:r>
      <w:r w:rsidR="003F6780" w:rsidRPr="00EF3E0E">
        <w:rPr>
          <w:rFonts w:ascii="Times New Roman" w:hAnsi="Times New Roman"/>
          <w:sz w:val="24"/>
          <w:szCs w:val="24"/>
        </w:rPr>
        <w:t>)</w:t>
      </w:r>
      <w:r w:rsidR="006B6490" w:rsidRPr="00EF3E0E">
        <w:rPr>
          <w:rFonts w:ascii="Times New Roman" w:hAnsi="Times New Roman"/>
          <w:sz w:val="24"/>
          <w:szCs w:val="24"/>
        </w:rPr>
        <w:t xml:space="preserve"> </w:t>
      </w:r>
      <w:r w:rsidR="0096206B" w:rsidRPr="00EF3E0E">
        <w:rPr>
          <w:rFonts w:ascii="Times New Roman" w:hAnsi="Times New Roman"/>
          <w:sz w:val="24"/>
          <w:szCs w:val="24"/>
        </w:rPr>
        <w:t xml:space="preserve">оказания услуг </w:t>
      </w:r>
      <w:r w:rsidR="00F7035F" w:rsidRPr="00EF3E0E">
        <w:rPr>
          <w:rFonts w:ascii="Times New Roman" w:hAnsi="Times New Roman"/>
          <w:sz w:val="24"/>
          <w:szCs w:val="24"/>
        </w:rPr>
        <w:t xml:space="preserve">крупным компаниям со сложной структурой и </w:t>
      </w:r>
      <w:r w:rsidR="0096206B" w:rsidRPr="00EF3E0E">
        <w:rPr>
          <w:rFonts w:ascii="Times New Roman" w:hAnsi="Times New Roman"/>
          <w:sz w:val="24"/>
          <w:szCs w:val="24"/>
        </w:rPr>
        <w:t>компаниям энергетической отрасли Казахстана</w:t>
      </w:r>
      <w:r w:rsidR="00A03E0D" w:rsidRPr="00EF3E0E">
        <w:rPr>
          <w:rFonts w:ascii="Times New Roman" w:hAnsi="Times New Roman"/>
          <w:sz w:val="24"/>
          <w:szCs w:val="24"/>
        </w:rPr>
        <w:t>.</w:t>
      </w:r>
      <w:proofErr w:type="gramEnd"/>
      <w:r w:rsidR="00A03E0D" w:rsidRPr="00EF3E0E">
        <w:rPr>
          <w:rFonts w:ascii="Times New Roman" w:hAnsi="Times New Roman"/>
          <w:color w:val="000000"/>
          <w:sz w:val="24"/>
          <w:szCs w:val="24"/>
        </w:rPr>
        <w:t xml:space="preserve"> При этом обязательным условием является описание проектов с указанием контактных данных компаний-клиентов</w:t>
      </w:r>
      <w:r w:rsidR="0096206B" w:rsidRPr="00EF3E0E">
        <w:rPr>
          <w:rFonts w:ascii="Times New Roman" w:hAnsi="Times New Roman"/>
          <w:sz w:val="24"/>
          <w:szCs w:val="24"/>
        </w:rPr>
        <w:t>;</w:t>
      </w:r>
    </w:p>
    <w:p w:rsidR="00E74110" w:rsidRPr="00EF3E0E" w:rsidRDefault="00E74110" w:rsidP="00E74110">
      <w:pPr>
        <w:autoSpaceDE w:val="0"/>
        <w:autoSpaceDN w:val="0"/>
        <w:adjustRightInd w:val="0"/>
        <w:spacing w:after="0" w:line="240" w:lineRule="auto"/>
        <w:jc w:val="both"/>
        <w:rPr>
          <w:rFonts w:ascii="Times New Roman" w:hAnsi="Times New Roman"/>
          <w:sz w:val="24"/>
          <w:szCs w:val="24"/>
        </w:rPr>
      </w:pPr>
      <w:r w:rsidRPr="00EF3E0E">
        <w:rPr>
          <w:rFonts w:ascii="Times New Roman" w:hAnsi="Times New Roman"/>
          <w:sz w:val="24"/>
          <w:szCs w:val="24"/>
        </w:rPr>
        <w:t>-</w:t>
      </w:r>
      <w:r w:rsidRPr="00EF3E0E">
        <w:rPr>
          <w:rFonts w:ascii="Times New Roman" w:hAnsi="Times New Roman"/>
          <w:sz w:val="24"/>
          <w:szCs w:val="24"/>
        </w:rPr>
        <w:tab/>
      </w:r>
      <w:r w:rsidR="00F7035F" w:rsidRPr="00EF3E0E">
        <w:rPr>
          <w:rFonts w:ascii="Times New Roman" w:hAnsi="Times New Roman"/>
          <w:sz w:val="24"/>
          <w:szCs w:val="24"/>
        </w:rPr>
        <w:t>С</w:t>
      </w:r>
      <w:r w:rsidR="00E037CA" w:rsidRPr="00EF3E0E">
        <w:rPr>
          <w:rFonts w:ascii="Times New Roman" w:hAnsi="Times New Roman"/>
          <w:sz w:val="24"/>
          <w:szCs w:val="24"/>
        </w:rPr>
        <w:t xml:space="preserve">тарший </w:t>
      </w:r>
      <w:r w:rsidRPr="00EF3E0E">
        <w:rPr>
          <w:rFonts w:ascii="Times New Roman" w:hAnsi="Times New Roman"/>
          <w:sz w:val="24"/>
          <w:szCs w:val="24"/>
        </w:rPr>
        <w:t xml:space="preserve">менеджер </w:t>
      </w:r>
      <w:r w:rsidR="00F06C78" w:rsidRPr="00EF3E0E">
        <w:rPr>
          <w:rFonts w:ascii="Times New Roman" w:hAnsi="Times New Roman"/>
          <w:sz w:val="24"/>
          <w:szCs w:val="24"/>
        </w:rPr>
        <w:t xml:space="preserve">команды </w:t>
      </w:r>
      <w:r w:rsidR="00F7035F" w:rsidRPr="00EF3E0E">
        <w:rPr>
          <w:rFonts w:ascii="Times New Roman" w:hAnsi="Times New Roman"/>
          <w:sz w:val="24"/>
          <w:szCs w:val="24"/>
        </w:rPr>
        <w:t xml:space="preserve">должен иметь высшее образование в области экономики/финансов/учет и аудит, </w:t>
      </w:r>
      <w:r w:rsidRPr="00EF3E0E">
        <w:rPr>
          <w:rFonts w:ascii="Times New Roman" w:hAnsi="Times New Roman"/>
          <w:sz w:val="24"/>
          <w:szCs w:val="24"/>
        </w:rPr>
        <w:t xml:space="preserve">не менее </w:t>
      </w:r>
      <w:r w:rsidR="00F7035F" w:rsidRPr="00EF3E0E">
        <w:rPr>
          <w:rFonts w:ascii="Times New Roman" w:hAnsi="Times New Roman"/>
          <w:sz w:val="24"/>
          <w:szCs w:val="24"/>
        </w:rPr>
        <w:t>8</w:t>
      </w:r>
      <w:r w:rsidRPr="00EF3E0E">
        <w:rPr>
          <w:rFonts w:ascii="Times New Roman" w:hAnsi="Times New Roman"/>
          <w:sz w:val="24"/>
          <w:szCs w:val="24"/>
        </w:rPr>
        <w:t>-</w:t>
      </w:r>
      <w:r w:rsidR="00F7035F" w:rsidRPr="00EF3E0E">
        <w:rPr>
          <w:rFonts w:ascii="Times New Roman" w:hAnsi="Times New Roman"/>
          <w:sz w:val="24"/>
          <w:szCs w:val="24"/>
        </w:rPr>
        <w:t>и</w:t>
      </w:r>
      <w:r w:rsidRPr="00EF3E0E">
        <w:rPr>
          <w:rFonts w:ascii="Times New Roman" w:hAnsi="Times New Roman"/>
          <w:sz w:val="24"/>
          <w:szCs w:val="24"/>
        </w:rPr>
        <w:t xml:space="preserve"> лет опыта проведения </w:t>
      </w:r>
      <w:r w:rsidR="00F7035F" w:rsidRPr="00EF3E0E">
        <w:rPr>
          <w:rFonts w:ascii="Times New Roman" w:hAnsi="Times New Roman"/>
          <w:sz w:val="24"/>
          <w:szCs w:val="24"/>
        </w:rPr>
        <w:t>аудита финансовой отчетности по МСФО</w:t>
      </w:r>
      <w:r w:rsidR="00F06C78" w:rsidRPr="00EF3E0E">
        <w:rPr>
          <w:rFonts w:ascii="Times New Roman" w:hAnsi="Times New Roman"/>
          <w:sz w:val="24"/>
          <w:szCs w:val="24"/>
        </w:rPr>
        <w:t>,</w:t>
      </w:r>
      <w:r w:rsidRPr="00EF3E0E">
        <w:rPr>
          <w:rFonts w:ascii="Times New Roman" w:hAnsi="Times New Roman"/>
          <w:sz w:val="24"/>
          <w:szCs w:val="24"/>
        </w:rPr>
        <w:t xml:space="preserve"> </w:t>
      </w:r>
      <w:r w:rsidR="00F7035F" w:rsidRPr="00EF3E0E">
        <w:rPr>
          <w:rFonts w:ascii="Times New Roman" w:hAnsi="Times New Roman"/>
          <w:sz w:val="24"/>
          <w:szCs w:val="24"/>
        </w:rPr>
        <w:t xml:space="preserve">международную квалификацию </w:t>
      </w:r>
      <w:r w:rsidRPr="00EF3E0E">
        <w:rPr>
          <w:rFonts w:ascii="Times New Roman" w:hAnsi="Times New Roman"/>
          <w:sz w:val="24"/>
          <w:szCs w:val="24"/>
        </w:rPr>
        <w:t>ACCA/ CPA или эквивалентную международную квалификацию</w:t>
      </w:r>
      <w:r w:rsidR="00E037CA" w:rsidRPr="00EF3E0E">
        <w:rPr>
          <w:rFonts w:ascii="Times New Roman" w:hAnsi="Times New Roman"/>
          <w:sz w:val="24"/>
          <w:szCs w:val="24"/>
        </w:rPr>
        <w:t xml:space="preserve">, </w:t>
      </w:r>
      <w:r w:rsidR="00F7035F" w:rsidRPr="00EF3E0E">
        <w:rPr>
          <w:rFonts w:ascii="Times New Roman" w:hAnsi="Times New Roman"/>
          <w:sz w:val="24"/>
          <w:szCs w:val="24"/>
        </w:rPr>
        <w:t>а также опыт оказания услуг крупным компаниям со сложной структурой и компаниям энергетической отрасли Казахстана</w:t>
      </w:r>
      <w:r w:rsidRPr="00EF3E0E">
        <w:rPr>
          <w:rFonts w:ascii="Times New Roman" w:hAnsi="Times New Roman"/>
          <w:sz w:val="24"/>
          <w:szCs w:val="24"/>
        </w:rPr>
        <w:t>;</w:t>
      </w:r>
    </w:p>
    <w:p w:rsidR="00E74110" w:rsidRPr="00EF3E0E" w:rsidRDefault="00E74110" w:rsidP="00E74110">
      <w:pPr>
        <w:autoSpaceDE w:val="0"/>
        <w:autoSpaceDN w:val="0"/>
        <w:adjustRightInd w:val="0"/>
        <w:spacing w:after="0" w:line="240" w:lineRule="auto"/>
        <w:jc w:val="both"/>
        <w:rPr>
          <w:rFonts w:ascii="Times New Roman" w:hAnsi="Times New Roman"/>
          <w:sz w:val="24"/>
          <w:szCs w:val="24"/>
        </w:rPr>
      </w:pPr>
      <w:r w:rsidRPr="00EF3E0E">
        <w:rPr>
          <w:rFonts w:ascii="Times New Roman" w:hAnsi="Times New Roman"/>
          <w:sz w:val="24"/>
          <w:szCs w:val="24"/>
        </w:rPr>
        <w:t>-</w:t>
      </w:r>
      <w:r w:rsidRPr="00EF3E0E">
        <w:rPr>
          <w:rFonts w:ascii="Times New Roman" w:hAnsi="Times New Roman"/>
          <w:sz w:val="24"/>
          <w:szCs w:val="24"/>
        </w:rPr>
        <w:tab/>
      </w:r>
      <w:r w:rsidR="00F7035F" w:rsidRPr="00EF3E0E">
        <w:rPr>
          <w:rFonts w:ascii="Times New Roman" w:hAnsi="Times New Roman"/>
          <w:sz w:val="24"/>
          <w:szCs w:val="24"/>
        </w:rPr>
        <w:t>Менеджер команды должен иметь высшее образование в области экономики/финансов/учет и аудит, не менее 5-и лет опыта проведения аудита финансовой отчетности по МСФО, международную квалификацию ACCA/ CPA или эквивалентную международную квалификацию, а также опыт оказания услуг компаниям энергетической отрасли Казахстана</w:t>
      </w:r>
      <w:r w:rsidRPr="00EF3E0E">
        <w:rPr>
          <w:rFonts w:ascii="Times New Roman" w:hAnsi="Times New Roman"/>
          <w:sz w:val="24"/>
          <w:szCs w:val="24"/>
        </w:rPr>
        <w:t>;</w:t>
      </w:r>
    </w:p>
    <w:p w:rsidR="00F7035F" w:rsidRPr="00EF3E0E" w:rsidRDefault="00F7035F" w:rsidP="00E74110">
      <w:pPr>
        <w:autoSpaceDE w:val="0"/>
        <w:autoSpaceDN w:val="0"/>
        <w:adjustRightInd w:val="0"/>
        <w:spacing w:after="0" w:line="240" w:lineRule="auto"/>
        <w:jc w:val="both"/>
        <w:rPr>
          <w:rFonts w:ascii="Times New Roman" w:hAnsi="Times New Roman"/>
          <w:sz w:val="24"/>
          <w:szCs w:val="24"/>
        </w:rPr>
      </w:pPr>
      <w:r w:rsidRPr="00EF3E0E">
        <w:rPr>
          <w:rFonts w:ascii="Times New Roman" w:hAnsi="Times New Roman"/>
          <w:sz w:val="24"/>
          <w:szCs w:val="24"/>
        </w:rPr>
        <w:t>-</w:t>
      </w:r>
      <w:r w:rsidRPr="00EF3E0E">
        <w:rPr>
          <w:rFonts w:ascii="Times New Roman" w:hAnsi="Times New Roman"/>
          <w:sz w:val="24"/>
          <w:szCs w:val="24"/>
        </w:rPr>
        <w:tab/>
        <w:t xml:space="preserve">Старший </w:t>
      </w:r>
      <w:r w:rsidR="006B6490" w:rsidRPr="00EF3E0E">
        <w:rPr>
          <w:rFonts w:ascii="Times New Roman" w:hAnsi="Times New Roman"/>
          <w:sz w:val="24"/>
          <w:szCs w:val="24"/>
        </w:rPr>
        <w:t xml:space="preserve">специалист </w:t>
      </w:r>
      <w:r w:rsidRPr="00EF3E0E">
        <w:rPr>
          <w:rFonts w:ascii="Times New Roman" w:hAnsi="Times New Roman"/>
          <w:sz w:val="24"/>
          <w:szCs w:val="24"/>
        </w:rPr>
        <w:t xml:space="preserve">и </w:t>
      </w:r>
      <w:r w:rsidR="006B6490" w:rsidRPr="00EF3E0E">
        <w:rPr>
          <w:rFonts w:ascii="Times New Roman" w:hAnsi="Times New Roman"/>
          <w:sz w:val="24"/>
          <w:szCs w:val="24"/>
        </w:rPr>
        <w:t xml:space="preserve">специалист </w:t>
      </w:r>
      <w:r w:rsidRPr="00EF3E0E">
        <w:rPr>
          <w:rFonts w:ascii="Times New Roman" w:hAnsi="Times New Roman"/>
          <w:sz w:val="24"/>
          <w:szCs w:val="24"/>
        </w:rPr>
        <w:t xml:space="preserve">команды </w:t>
      </w:r>
      <w:r w:rsidR="000B0DF2" w:rsidRPr="00EF3E0E">
        <w:rPr>
          <w:rFonts w:ascii="Times New Roman" w:hAnsi="Times New Roman"/>
          <w:sz w:val="24"/>
          <w:szCs w:val="24"/>
        </w:rPr>
        <w:t>должны</w:t>
      </w:r>
      <w:r w:rsidRPr="00EF3E0E">
        <w:rPr>
          <w:rFonts w:ascii="Times New Roman" w:hAnsi="Times New Roman"/>
          <w:sz w:val="24"/>
          <w:szCs w:val="24"/>
        </w:rPr>
        <w:t xml:space="preserve"> иметь высшее образование в области экономики/финансов/учет и аудит</w:t>
      </w:r>
      <w:r w:rsidR="006313E8" w:rsidRPr="00EF3E0E">
        <w:rPr>
          <w:rFonts w:ascii="Times New Roman" w:hAnsi="Times New Roman"/>
          <w:sz w:val="24"/>
          <w:szCs w:val="24"/>
        </w:rPr>
        <w:t xml:space="preserve">, </w:t>
      </w:r>
      <w:r w:rsidR="0036315E" w:rsidRPr="00EF3E0E">
        <w:rPr>
          <w:rFonts w:ascii="Times New Roman" w:hAnsi="Times New Roman"/>
          <w:sz w:val="24"/>
          <w:szCs w:val="24"/>
        </w:rPr>
        <w:t xml:space="preserve">являться студентом </w:t>
      </w:r>
      <w:r w:rsidR="006313E8" w:rsidRPr="00EF3E0E">
        <w:rPr>
          <w:rFonts w:ascii="Times New Roman" w:hAnsi="Times New Roman"/>
          <w:sz w:val="24"/>
          <w:szCs w:val="24"/>
        </w:rPr>
        <w:t>ACCA</w:t>
      </w:r>
      <w:r w:rsidR="0097551E" w:rsidRPr="00EF3E0E">
        <w:rPr>
          <w:rFonts w:ascii="Times New Roman" w:hAnsi="Times New Roman"/>
          <w:sz w:val="24"/>
          <w:szCs w:val="24"/>
        </w:rPr>
        <w:t>.</w:t>
      </w:r>
    </w:p>
    <w:p w:rsidR="0097551E" w:rsidRPr="00EF3E0E" w:rsidRDefault="0097551E" w:rsidP="0097551E">
      <w:pPr>
        <w:autoSpaceDE w:val="0"/>
        <w:autoSpaceDN w:val="0"/>
        <w:adjustRightInd w:val="0"/>
        <w:spacing w:after="0" w:line="240" w:lineRule="auto"/>
        <w:jc w:val="both"/>
        <w:rPr>
          <w:rFonts w:ascii="Times New Roman" w:hAnsi="Times New Roman"/>
          <w:sz w:val="24"/>
          <w:szCs w:val="24"/>
        </w:rPr>
      </w:pPr>
    </w:p>
    <w:p w:rsidR="0097551E" w:rsidRPr="00EF3E0E" w:rsidRDefault="0097551E" w:rsidP="0097551E">
      <w:pPr>
        <w:autoSpaceDE w:val="0"/>
        <w:autoSpaceDN w:val="0"/>
        <w:adjustRightInd w:val="0"/>
        <w:spacing w:after="0" w:line="240" w:lineRule="auto"/>
        <w:ind w:firstLine="708"/>
        <w:jc w:val="both"/>
        <w:rPr>
          <w:rFonts w:ascii="Times New Roman" w:hAnsi="Times New Roman"/>
          <w:sz w:val="24"/>
          <w:szCs w:val="24"/>
        </w:rPr>
      </w:pPr>
      <w:proofErr w:type="gramStart"/>
      <w:r w:rsidRPr="00EF3E0E">
        <w:rPr>
          <w:rFonts w:ascii="Times New Roman" w:hAnsi="Times New Roman"/>
          <w:sz w:val="24"/>
          <w:szCs w:val="24"/>
        </w:rPr>
        <w:t>Для подтверждения соответствия специалистов вышеназванным требованиям Участник представляет в документах тендерной заявки</w:t>
      </w:r>
      <w:r w:rsidR="005A5DCB" w:rsidRPr="00EF3E0E">
        <w:rPr>
          <w:rFonts w:ascii="Times New Roman" w:hAnsi="Times New Roman"/>
          <w:sz w:val="24"/>
          <w:szCs w:val="24"/>
        </w:rPr>
        <w:t xml:space="preserve"> резюме специалистов привлекаемых для оказания услуг, копии дипломов/сертификатов/свидетельств, </w:t>
      </w:r>
      <w:r w:rsidRPr="00EF3E0E">
        <w:rPr>
          <w:rFonts w:ascii="Times New Roman" w:hAnsi="Times New Roman"/>
          <w:sz w:val="24"/>
          <w:szCs w:val="24"/>
        </w:rPr>
        <w:t xml:space="preserve"> </w:t>
      </w:r>
      <w:r w:rsidR="00A03E0D" w:rsidRPr="00EF3E0E">
        <w:rPr>
          <w:rFonts w:ascii="Times New Roman" w:hAnsi="Times New Roman"/>
          <w:sz w:val="24"/>
          <w:szCs w:val="24"/>
        </w:rPr>
        <w:t xml:space="preserve">нотариально засвидетельствованные копии </w:t>
      </w:r>
      <w:r w:rsidRPr="00EF3E0E">
        <w:rPr>
          <w:rFonts w:ascii="Times New Roman" w:hAnsi="Times New Roman"/>
          <w:sz w:val="24"/>
          <w:szCs w:val="24"/>
        </w:rPr>
        <w:t>трудовых договоров или выписку из штатного расписания</w:t>
      </w:r>
      <w:r w:rsidR="00EA4EB3">
        <w:rPr>
          <w:rFonts w:ascii="Times New Roman" w:hAnsi="Times New Roman"/>
          <w:sz w:val="24"/>
          <w:szCs w:val="24"/>
        </w:rPr>
        <w:t xml:space="preserve"> </w:t>
      </w:r>
      <w:r w:rsidRPr="00EF3E0E">
        <w:rPr>
          <w:rFonts w:ascii="Times New Roman" w:hAnsi="Times New Roman"/>
          <w:sz w:val="24"/>
          <w:szCs w:val="24"/>
        </w:rPr>
        <w:t>-</w:t>
      </w:r>
      <w:r w:rsidR="00EA4EB3">
        <w:rPr>
          <w:rFonts w:ascii="Times New Roman" w:hAnsi="Times New Roman"/>
          <w:sz w:val="24"/>
          <w:szCs w:val="24"/>
        </w:rPr>
        <w:t xml:space="preserve"> </w:t>
      </w:r>
      <w:r w:rsidRPr="00EF3E0E">
        <w:rPr>
          <w:rFonts w:ascii="Times New Roman" w:hAnsi="Times New Roman"/>
          <w:sz w:val="24"/>
          <w:szCs w:val="24"/>
        </w:rPr>
        <w:t>расстановки (с указанием фамилии, имени, отчества работника, номера и даты приказа на прием, а также должности работника), заверенные подписью первого руководителя и печатью потенциального поставщика.</w:t>
      </w:r>
      <w:proofErr w:type="gramEnd"/>
    </w:p>
    <w:p w:rsidR="0097551E" w:rsidRPr="00EF3E0E" w:rsidRDefault="0097551E" w:rsidP="0097551E">
      <w:pPr>
        <w:autoSpaceDE w:val="0"/>
        <w:autoSpaceDN w:val="0"/>
        <w:adjustRightInd w:val="0"/>
        <w:spacing w:after="0" w:line="240" w:lineRule="auto"/>
        <w:ind w:firstLine="708"/>
        <w:jc w:val="both"/>
        <w:rPr>
          <w:rFonts w:ascii="Times New Roman" w:hAnsi="Times New Roman"/>
          <w:sz w:val="24"/>
          <w:szCs w:val="24"/>
        </w:rPr>
      </w:pPr>
      <w:r w:rsidRPr="00EF3E0E">
        <w:rPr>
          <w:rFonts w:ascii="Times New Roman" w:hAnsi="Times New Roman"/>
          <w:sz w:val="24"/>
          <w:szCs w:val="24"/>
        </w:rPr>
        <w:t>Участник должен являться международной аудиторской организацией, имеющей глобальную сеть организаций и/или аффилированные лица с целью получения доступа к международному опыту в области аудита финансовой отчетности, а также выполнения имеющих место требований рынков капитала (фондовых бирж)</w:t>
      </w:r>
      <w:r w:rsidR="00A03E0D" w:rsidRPr="00EF3E0E">
        <w:rPr>
          <w:rFonts w:ascii="Times New Roman" w:hAnsi="Times New Roman"/>
          <w:sz w:val="24"/>
          <w:szCs w:val="24"/>
        </w:rPr>
        <w:t>.</w:t>
      </w:r>
    </w:p>
    <w:p w:rsidR="00A03E0D" w:rsidRPr="00EF3E0E" w:rsidRDefault="00A03E0D" w:rsidP="0097551E">
      <w:pPr>
        <w:autoSpaceDE w:val="0"/>
        <w:autoSpaceDN w:val="0"/>
        <w:adjustRightInd w:val="0"/>
        <w:spacing w:after="0" w:line="240" w:lineRule="auto"/>
        <w:ind w:firstLine="708"/>
        <w:jc w:val="both"/>
        <w:rPr>
          <w:rFonts w:ascii="Times New Roman" w:hAnsi="Times New Roman"/>
          <w:sz w:val="24"/>
          <w:szCs w:val="24"/>
        </w:rPr>
      </w:pPr>
      <w:r w:rsidRPr="00EF3E0E">
        <w:rPr>
          <w:rFonts w:ascii="Times New Roman" w:hAnsi="Times New Roman"/>
          <w:sz w:val="24"/>
          <w:szCs w:val="24"/>
        </w:rPr>
        <w:t>Участник не должен состоять в Перечне ненадежных потенциальных поставщиков и (или) Реестре недобросовестных участников государственных закупок.</w:t>
      </w:r>
    </w:p>
    <w:p w:rsidR="005B2285" w:rsidRPr="00EF3E0E" w:rsidRDefault="005B2285" w:rsidP="0097551E">
      <w:pPr>
        <w:autoSpaceDE w:val="0"/>
        <w:autoSpaceDN w:val="0"/>
        <w:adjustRightInd w:val="0"/>
        <w:spacing w:after="0" w:line="240" w:lineRule="auto"/>
        <w:ind w:firstLine="708"/>
        <w:jc w:val="both"/>
        <w:rPr>
          <w:rFonts w:ascii="Times New Roman" w:hAnsi="Times New Roman"/>
          <w:sz w:val="24"/>
          <w:szCs w:val="24"/>
        </w:rPr>
      </w:pPr>
    </w:p>
    <w:p w:rsidR="0097551E" w:rsidRPr="00EF3E0E" w:rsidRDefault="0097551E" w:rsidP="00E74110">
      <w:pPr>
        <w:autoSpaceDE w:val="0"/>
        <w:autoSpaceDN w:val="0"/>
        <w:adjustRightInd w:val="0"/>
        <w:spacing w:after="0" w:line="240" w:lineRule="auto"/>
        <w:jc w:val="both"/>
        <w:rPr>
          <w:rFonts w:ascii="Times New Roman" w:hAnsi="Times New Roman"/>
          <w:sz w:val="24"/>
          <w:szCs w:val="24"/>
        </w:rPr>
      </w:pPr>
    </w:p>
    <w:p w:rsidR="00E74110" w:rsidRPr="00EF3E0E" w:rsidRDefault="00E74110" w:rsidP="00F31A19">
      <w:pPr>
        <w:pStyle w:val="a4"/>
        <w:numPr>
          <w:ilvl w:val="0"/>
          <w:numId w:val="2"/>
        </w:numPr>
        <w:spacing w:after="0" w:line="240" w:lineRule="auto"/>
        <w:ind w:hanging="720"/>
        <w:jc w:val="both"/>
        <w:rPr>
          <w:rStyle w:val="s0"/>
        </w:rPr>
      </w:pPr>
      <w:r w:rsidRPr="00EF3E0E">
        <w:rPr>
          <w:rStyle w:val="s0"/>
        </w:rPr>
        <w:t>Информация, предоставляемая Комиссией Заказчика:</w:t>
      </w:r>
    </w:p>
    <w:p w:rsidR="00E74110" w:rsidRPr="00EF3E0E" w:rsidRDefault="00E74110" w:rsidP="00E74110">
      <w:pPr>
        <w:spacing w:after="0" w:line="240" w:lineRule="auto"/>
        <w:jc w:val="both"/>
        <w:rPr>
          <w:rStyle w:val="s0"/>
        </w:rPr>
      </w:pPr>
      <w:r w:rsidRPr="00EF3E0E">
        <w:rPr>
          <w:rStyle w:val="s0"/>
        </w:rPr>
        <w:t xml:space="preserve">Официальные предложения на оказание услуг от потенциальных </w:t>
      </w:r>
      <w:r w:rsidR="002D1436">
        <w:rPr>
          <w:rStyle w:val="s0"/>
        </w:rPr>
        <w:t>У</w:t>
      </w:r>
      <w:r w:rsidRPr="00EF3E0E">
        <w:rPr>
          <w:rStyle w:val="s0"/>
        </w:rPr>
        <w:t xml:space="preserve">частников принимаются по адресу: </w:t>
      </w:r>
      <w:r w:rsidR="00C464F7" w:rsidRPr="00EF3E0E">
        <w:rPr>
          <w:rFonts w:ascii="Times New Roman" w:hAnsi="Times New Roman"/>
          <w:snapToGrid w:val="0"/>
          <w:sz w:val="24"/>
          <w:szCs w:val="24"/>
        </w:rPr>
        <w:t xml:space="preserve">г. Экибастуз, ул. </w:t>
      </w:r>
      <w:r w:rsidR="00C464F7">
        <w:rPr>
          <w:rFonts w:ascii="Times New Roman" w:hAnsi="Times New Roman"/>
          <w:snapToGrid w:val="0"/>
          <w:sz w:val="24"/>
          <w:szCs w:val="24"/>
        </w:rPr>
        <w:t xml:space="preserve">Б. </w:t>
      </w:r>
      <w:proofErr w:type="spellStart"/>
      <w:r w:rsidR="00C464F7">
        <w:rPr>
          <w:rFonts w:ascii="Times New Roman" w:hAnsi="Times New Roman"/>
          <w:snapToGrid w:val="0"/>
          <w:sz w:val="24"/>
          <w:szCs w:val="24"/>
        </w:rPr>
        <w:t>Момышулы</w:t>
      </w:r>
      <w:proofErr w:type="spellEnd"/>
      <w:r w:rsidR="00C464F7" w:rsidRPr="00EF3E0E">
        <w:rPr>
          <w:rFonts w:ascii="Times New Roman" w:hAnsi="Times New Roman"/>
          <w:snapToGrid w:val="0"/>
          <w:sz w:val="24"/>
          <w:szCs w:val="24"/>
        </w:rPr>
        <w:t xml:space="preserve">, 23; </w:t>
      </w:r>
      <w:r w:rsidRPr="00EF3E0E">
        <w:rPr>
          <w:rStyle w:val="s0"/>
        </w:rPr>
        <w:t xml:space="preserve">в </w:t>
      </w:r>
      <w:r w:rsidR="00181A6F" w:rsidRPr="00EF3E0E">
        <w:rPr>
          <w:rStyle w:val="s0"/>
        </w:rPr>
        <w:t>течени</w:t>
      </w:r>
      <w:r w:rsidR="00EA4EB3">
        <w:rPr>
          <w:rStyle w:val="s0"/>
        </w:rPr>
        <w:t>е</w:t>
      </w:r>
      <w:r w:rsidR="00181A6F" w:rsidRPr="00EF3E0E">
        <w:rPr>
          <w:rStyle w:val="s0"/>
        </w:rPr>
        <w:t xml:space="preserve"> 20 </w:t>
      </w:r>
      <w:r w:rsidR="002D1436">
        <w:rPr>
          <w:rStyle w:val="s0"/>
        </w:rPr>
        <w:t xml:space="preserve">(двадцать) </w:t>
      </w:r>
      <w:r w:rsidR="00181A6F" w:rsidRPr="00EF3E0E">
        <w:rPr>
          <w:rStyle w:val="s0"/>
        </w:rPr>
        <w:t>календарных дней с даты направления Заказчиком информации о проведении Процедуры по выбору аудиторской организации</w:t>
      </w:r>
      <w:r w:rsidRPr="00EF3E0E">
        <w:rPr>
          <w:rStyle w:val="s0"/>
        </w:rPr>
        <w:t xml:space="preserve">.                    </w:t>
      </w:r>
    </w:p>
    <w:p w:rsidR="00E74110" w:rsidRPr="00EF3E0E" w:rsidRDefault="00E74110" w:rsidP="00E74110">
      <w:pPr>
        <w:spacing w:after="0" w:line="240" w:lineRule="auto"/>
        <w:jc w:val="both"/>
        <w:rPr>
          <w:rStyle w:val="s0"/>
        </w:rPr>
      </w:pPr>
      <w:r w:rsidRPr="00EF3E0E">
        <w:rPr>
          <w:rStyle w:val="s0"/>
        </w:rPr>
        <w:t xml:space="preserve">       Комиссия Заказчика сформирует расписание встреч с Участниками, занявшими первое, второе и третье места для представления ими устных презентаций. </w:t>
      </w:r>
    </w:p>
    <w:p w:rsidR="00E74110" w:rsidRPr="00EF3E0E" w:rsidRDefault="00E74110" w:rsidP="00E74110">
      <w:pPr>
        <w:spacing w:after="0" w:line="240" w:lineRule="auto"/>
        <w:jc w:val="both"/>
        <w:rPr>
          <w:rStyle w:val="s0"/>
        </w:rPr>
      </w:pPr>
      <w:r w:rsidRPr="00EF3E0E">
        <w:rPr>
          <w:rStyle w:val="s0"/>
        </w:rPr>
        <w:t>Продолжительность устной презентации не должна превышать 10 минут. Обязательно наличие раздаточного материала для Комиссии Заказчика (</w:t>
      </w:r>
      <w:r w:rsidR="00ED41FE" w:rsidRPr="00EF3E0E">
        <w:rPr>
          <w:rStyle w:val="s0"/>
        </w:rPr>
        <w:t>три</w:t>
      </w:r>
      <w:r w:rsidRPr="00EF3E0E">
        <w:rPr>
          <w:rStyle w:val="s0"/>
        </w:rPr>
        <w:t xml:space="preserve"> экземпляр</w:t>
      </w:r>
      <w:r w:rsidR="00ED41FE" w:rsidRPr="00EF3E0E">
        <w:rPr>
          <w:rStyle w:val="s0"/>
        </w:rPr>
        <w:t>а</w:t>
      </w:r>
      <w:r w:rsidRPr="00EF3E0E">
        <w:rPr>
          <w:rStyle w:val="s0"/>
        </w:rPr>
        <w:t xml:space="preserve"> на </w:t>
      </w:r>
      <w:r w:rsidR="00ED41FE" w:rsidRPr="00EF3E0E">
        <w:rPr>
          <w:rStyle w:val="s0"/>
        </w:rPr>
        <w:t xml:space="preserve">бумажном носителе </w:t>
      </w:r>
      <w:r w:rsidR="00EA4EB3">
        <w:rPr>
          <w:rStyle w:val="s0"/>
        </w:rPr>
        <w:t xml:space="preserve">на </w:t>
      </w:r>
      <w:r w:rsidRPr="00EF3E0E">
        <w:rPr>
          <w:rStyle w:val="s0"/>
        </w:rPr>
        <w:t>русском языке</w:t>
      </w:r>
      <w:r w:rsidR="00ED41FE" w:rsidRPr="00EF3E0E">
        <w:rPr>
          <w:rStyle w:val="s0"/>
        </w:rPr>
        <w:t xml:space="preserve"> и в электронном виде на русском и английском языках</w:t>
      </w:r>
      <w:r w:rsidRPr="00EF3E0E">
        <w:rPr>
          <w:rStyle w:val="s0"/>
        </w:rPr>
        <w:t xml:space="preserve">). </w:t>
      </w:r>
      <w:r w:rsidRPr="00EF3E0E">
        <w:rPr>
          <w:rStyle w:val="s0"/>
        </w:rPr>
        <w:lastRenderedPageBreak/>
        <w:t xml:space="preserve">Раздаточный материал должен быть представлен за </w:t>
      </w:r>
      <w:r w:rsidR="00ED41FE" w:rsidRPr="00EF3E0E">
        <w:rPr>
          <w:rStyle w:val="s0"/>
        </w:rPr>
        <w:t xml:space="preserve">3 </w:t>
      </w:r>
      <w:r w:rsidR="002D1436">
        <w:rPr>
          <w:rStyle w:val="s0"/>
        </w:rPr>
        <w:t xml:space="preserve">(три) календарных </w:t>
      </w:r>
      <w:r w:rsidR="00ED41FE" w:rsidRPr="00EF3E0E">
        <w:rPr>
          <w:rStyle w:val="s0"/>
        </w:rPr>
        <w:t>д</w:t>
      </w:r>
      <w:r w:rsidRPr="00EF3E0E">
        <w:rPr>
          <w:rStyle w:val="s0"/>
        </w:rPr>
        <w:t>н</w:t>
      </w:r>
      <w:r w:rsidR="00ED41FE" w:rsidRPr="00EF3E0E">
        <w:rPr>
          <w:rStyle w:val="s0"/>
        </w:rPr>
        <w:t>я</w:t>
      </w:r>
      <w:r w:rsidRPr="00EF3E0E">
        <w:rPr>
          <w:rStyle w:val="s0"/>
        </w:rPr>
        <w:t xml:space="preserve"> до начала проведения устной презентации.</w:t>
      </w:r>
    </w:p>
    <w:p w:rsidR="00494537" w:rsidRPr="00EF3E0E" w:rsidRDefault="00494537" w:rsidP="00494537">
      <w:pPr>
        <w:spacing w:after="0" w:line="240" w:lineRule="auto"/>
        <w:jc w:val="both"/>
        <w:rPr>
          <w:rStyle w:val="s0"/>
        </w:rPr>
      </w:pPr>
    </w:p>
    <w:p w:rsidR="005A48C4" w:rsidRPr="00EF3E0E" w:rsidRDefault="005A48C4" w:rsidP="001602A3">
      <w:pPr>
        <w:autoSpaceDE w:val="0"/>
        <w:autoSpaceDN w:val="0"/>
        <w:adjustRightInd w:val="0"/>
        <w:spacing w:after="0" w:line="240" w:lineRule="auto"/>
        <w:jc w:val="both"/>
        <w:rPr>
          <w:rFonts w:ascii="Times New Roman" w:hAnsi="Times New Roman"/>
          <w:sz w:val="24"/>
          <w:szCs w:val="24"/>
        </w:rPr>
      </w:pPr>
      <w:r w:rsidRPr="00EF3E0E">
        <w:rPr>
          <w:rFonts w:ascii="Times New Roman" w:hAnsi="Times New Roman"/>
          <w:sz w:val="24"/>
          <w:szCs w:val="24"/>
        </w:rPr>
        <w:t>Возможно, включение в Конкурсное предложение иной полезной информации по усмотрению Участника.</w:t>
      </w:r>
    </w:p>
    <w:p w:rsidR="005A48C4" w:rsidRPr="00EF3E0E" w:rsidRDefault="005A48C4">
      <w:pPr>
        <w:autoSpaceDE w:val="0"/>
        <w:autoSpaceDN w:val="0"/>
        <w:adjustRightInd w:val="0"/>
        <w:spacing w:after="0" w:line="240" w:lineRule="auto"/>
        <w:jc w:val="both"/>
        <w:rPr>
          <w:rFonts w:ascii="Times New Roman" w:hAnsi="Times New Roman"/>
          <w:sz w:val="24"/>
          <w:szCs w:val="24"/>
        </w:rPr>
      </w:pP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t>Ресурсы для оказания услуг по аудиту</w:t>
      </w:r>
    </w:p>
    <w:p w:rsidR="005A48C4" w:rsidRPr="00EF3E0E" w:rsidRDefault="005A48C4" w:rsidP="001602A3">
      <w:pPr>
        <w:jc w:val="both"/>
        <w:rPr>
          <w:rFonts w:ascii="Times New Roman" w:hAnsi="Times New Roman"/>
          <w:sz w:val="24"/>
          <w:szCs w:val="24"/>
        </w:rPr>
      </w:pPr>
      <w:r w:rsidRPr="00EF3E0E">
        <w:rPr>
          <w:rFonts w:ascii="Times New Roman" w:hAnsi="Times New Roman"/>
          <w:sz w:val="24"/>
          <w:szCs w:val="24"/>
        </w:rPr>
        <w:t>Предоставьте подробную информацию по следующим пунктам:</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 xml:space="preserve">предлагаемый состав рабочей группы по проекту, в том числе </w:t>
      </w:r>
      <w:r w:rsidR="007F1807" w:rsidRPr="00EF3E0E">
        <w:rPr>
          <w:rFonts w:ascii="Times New Roman" w:hAnsi="Times New Roman"/>
          <w:sz w:val="24"/>
          <w:szCs w:val="24"/>
          <w:lang w:val="ru-RU"/>
        </w:rPr>
        <w:t xml:space="preserve">ведущие </w:t>
      </w:r>
      <w:r w:rsidRPr="00EF3E0E">
        <w:rPr>
          <w:rFonts w:ascii="Times New Roman" w:hAnsi="Times New Roman"/>
          <w:sz w:val="24"/>
          <w:szCs w:val="24"/>
          <w:lang w:val="ru-RU"/>
        </w:rPr>
        <w:t>партнеры и менеджеры;</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их роли и обязанности в выполнении задания;</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соответствующий опыт, включая опыт проведения аудита аналогичных клиентов;</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минимальный объем часов в год, уделяемый проекту каждым из руководителей проекта;</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обязательства в отношении планирования смены аудиторов и преемственности персонала, работающего по проекту;</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обязательства в отношении профессионального развития сотрудников;</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другие ресурсы и подробное описание предлагаемых услуг;</w:t>
      </w:r>
    </w:p>
    <w:p w:rsidR="005A48C4" w:rsidRPr="00EF3E0E" w:rsidRDefault="005A48C4" w:rsidP="001602A3">
      <w:pPr>
        <w:pStyle w:val="Bullet1"/>
        <w:numPr>
          <w:ilvl w:val="0"/>
          <w:numId w:val="9"/>
        </w:numPr>
        <w:tabs>
          <w:tab w:val="clear" w:pos="567"/>
          <w:tab w:val="num" w:pos="426"/>
        </w:tabs>
        <w:ind w:left="0" w:firstLine="0"/>
        <w:jc w:val="both"/>
        <w:rPr>
          <w:rFonts w:ascii="Times New Roman" w:hAnsi="Times New Roman"/>
          <w:sz w:val="24"/>
          <w:szCs w:val="24"/>
          <w:lang w:val="ru-RU"/>
        </w:rPr>
      </w:pPr>
      <w:r w:rsidRPr="00EF3E0E">
        <w:rPr>
          <w:rFonts w:ascii="Times New Roman" w:hAnsi="Times New Roman"/>
          <w:sz w:val="24"/>
          <w:szCs w:val="24"/>
          <w:lang w:val="ru-RU"/>
        </w:rPr>
        <w:t>перечень и охват вовлеченных локальных офисов.</w:t>
      </w:r>
    </w:p>
    <w:p w:rsidR="005A48C4" w:rsidRPr="00EF3E0E" w:rsidRDefault="005A48C4" w:rsidP="001602A3">
      <w:pPr>
        <w:pStyle w:val="Bullet1"/>
        <w:tabs>
          <w:tab w:val="left" w:pos="851"/>
        </w:tabs>
        <w:jc w:val="both"/>
        <w:rPr>
          <w:rFonts w:ascii="Times New Roman" w:hAnsi="Times New Roman"/>
          <w:sz w:val="24"/>
          <w:szCs w:val="24"/>
          <w:lang w:val="ru-RU"/>
        </w:rPr>
      </w:pPr>
    </w:p>
    <w:p w:rsidR="00502AA2" w:rsidRPr="00EF3E0E" w:rsidRDefault="00502AA2" w:rsidP="001602A3">
      <w:pPr>
        <w:pStyle w:val="Bullet1"/>
        <w:tabs>
          <w:tab w:val="left" w:pos="851"/>
        </w:tabs>
        <w:jc w:val="both"/>
        <w:rPr>
          <w:sz w:val="24"/>
          <w:szCs w:val="24"/>
          <w:lang w:val="ru-RU"/>
        </w:rPr>
      </w:pP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t>Квалификация</w:t>
      </w:r>
    </w:p>
    <w:p w:rsidR="005A48C4" w:rsidRPr="00EF3E0E" w:rsidRDefault="005A48C4" w:rsidP="001602A3">
      <w:pPr>
        <w:spacing w:line="240" w:lineRule="auto"/>
        <w:jc w:val="both"/>
        <w:rPr>
          <w:rFonts w:ascii="Times New Roman" w:hAnsi="Times New Roman"/>
          <w:sz w:val="24"/>
          <w:szCs w:val="24"/>
        </w:rPr>
      </w:pPr>
      <w:r w:rsidRPr="00EF3E0E">
        <w:rPr>
          <w:rFonts w:ascii="Times New Roman" w:hAnsi="Times New Roman"/>
          <w:sz w:val="24"/>
          <w:szCs w:val="24"/>
        </w:rPr>
        <w:t>Предоставьте подробную информацию по следующим пунктам:</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отраслевой опыт, в том числе практический опыт обслуживания клиентов аналогичного масштаба;</w:t>
      </w:r>
    </w:p>
    <w:p w:rsidR="007F1807"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перечень основных клиентов в данной отрасли;</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объем участия и заинтересованность фирмы в предоставлении услуг отрасли, в которой Заказчик осуществляет свою деятельность;</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насколько хорошо сотрудники фирмы следят за тенденциями развития данной отрасли.</w:t>
      </w:r>
    </w:p>
    <w:p w:rsidR="005A48C4" w:rsidRPr="00EF3E0E" w:rsidRDefault="005A48C4" w:rsidP="00316C82">
      <w:pPr>
        <w:pStyle w:val="a4"/>
        <w:tabs>
          <w:tab w:val="left" w:pos="426"/>
          <w:tab w:val="left" w:pos="993"/>
        </w:tabs>
        <w:spacing w:after="0" w:line="240" w:lineRule="auto"/>
        <w:ind w:left="0"/>
        <w:jc w:val="both"/>
        <w:rPr>
          <w:rFonts w:ascii="Times New Roman" w:hAnsi="Times New Roman"/>
          <w:sz w:val="24"/>
          <w:szCs w:val="24"/>
        </w:rPr>
      </w:pP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t>Подход к проведению аудита</w:t>
      </w:r>
    </w:p>
    <w:p w:rsidR="005A48C4" w:rsidRPr="00EF3E0E" w:rsidRDefault="005A48C4" w:rsidP="001602A3">
      <w:pPr>
        <w:jc w:val="both"/>
        <w:rPr>
          <w:rFonts w:ascii="Times New Roman" w:hAnsi="Times New Roman"/>
          <w:sz w:val="24"/>
          <w:szCs w:val="24"/>
        </w:rPr>
      </w:pPr>
      <w:r w:rsidRPr="00EF3E0E">
        <w:rPr>
          <w:rFonts w:ascii="Times New Roman" w:hAnsi="Times New Roman"/>
          <w:sz w:val="24"/>
          <w:szCs w:val="24"/>
        </w:rPr>
        <w:t>Предоставьте подробную информацию по следующим пунктам:</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методология и стратегия аудита применительно к особенностям и требованиям Заказчика;</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координация работы и контроли;</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сроки проведения аудита;</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подход к работе с руководством и членами Комитета по аудиту;</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подход к взаимодействию со службами внутреннего аудита;</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подход к рассмотрению налоговых вопросов;</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 xml:space="preserve">подход и способы решения сложных и нестандартных технических вопросов по учету; </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обязательства по постоянному совершенствованию и повышению результативности аудита.</w:t>
      </w:r>
    </w:p>
    <w:p w:rsidR="006A0535" w:rsidRPr="00EF3E0E" w:rsidRDefault="006A0535" w:rsidP="00DC61F6">
      <w:pPr>
        <w:pStyle w:val="Bullet1"/>
        <w:tabs>
          <w:tab w:val="left" w:pos="851"/>
        </w:tabs>
        <w:jc w:val="both"/>
        <w:rPr>
          <w:rFonts w:ascii="Times New Roman" w:hAnsi="Times New Roman"/>
          <w:sz w:val="24"/>
          <w:szCs w:val="24"/>
          <w:lang w:val="ru-RU"/>
        </w:rPr>
      </w:pP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t>Смена аудиторов</w:t>
      </w:r>
    </w:p>
    <w:p w:rsidR="005A48C4" w:rsidRPr="00EF3E0E" w:rsidRDefault="005A48C4" w:rsidP="001602A3">
      <w:pPr>
        <w:jc w:val="both"/>
        <w:rPr>
          <w:rFonts w:ascii="Times New Roman" w:hAnsi="Times New Roman"/>
          <w:sz w:val="24"/>
          <w:szCs w:val="24"/>
        </w:rPr>
      </w:pPr>
      <w:r w:rsidRPr="00EF3E0E">
        <w:rPr>
          <w:rFonts w:ascii="Times New Roman" w:hAnsi="Times New Roman"/>
          <w:sz w:val="24"/>
          <w:szCs w:val="24"/>
        </w:rPr>
        <w:t>Если применимо, представьте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lastRenderedPageBreak/>
        <w:t>Качество услуг и конфликт интересов</w:t>
      </w:r>
    </w:p>
    <w:p w:rsidR="005A48C4" w:rsidRPr="00EF3E0E" w:rsidRDefault="005A48C4" w:rsidP="001602A3">
      <w:pPr>
        <w:jc w:val="both"/>
        <w:rPr>
          <w:rFonts w:ascii="Times New Roman" w:hAnsi="Times New Roman"/>
          <w:sz w:val="24"/>
          <w:szCs w:val="24"/>
        </w:rPr>
      </w:pPr>
      <w:r w:rsidRPr="00EF3E0E">
        <w:rPr>
          <w:rFonts w:ascii="Times New Roman" w:hAnsi="Times New Roman"/>
          <w:sz w:val="24"/>
          <w:szCs w:val="24"/>
        </w:rPr>
        <w:t>Предоставьте подробную информацию по следующим пунктам:</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общий подход к обеспечению качества услуг и управлению отношениями с клиентом;</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потенциальные конфликты и подход к их разрешению (включая описание работы, выполняемой для прямых конкурентов);</w:t>
      </w:r>
    </w:p>
    <w:p w:rsidR="005A48C4" w:rsidRPr="00EF3E0E" w:rsidRDefault="001045B2"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 xml:space="preserve">обязательства и </w:t>
      </w:r>
      <w:r w:rsidR="005A48C4" w:rsidRPr="00EF3E0E">
        <w:rPr>
          <w:rFonts w:ascii="Times New Roman" w:hAnsi="Times New Roman"/>
          <w:sz w:val="24"/>
          <w:szCs w:val="24"/>
          <w:lang w:val="ru-RU"/>
        </w:rPr>
        <w:t>подход к ротации партнеров и планированию преемственности членов проектной команды;</w:t>
      </w:r>
    </w:p>
    <w:p w:rsidR="005A48C4" w:rsidRPr="00EF3E0E" w:rsidRDefault="005A48C4" w:rsidP="001602A3">
      <w:pPr>
        <w:pStyle w:val="Bullet1"/>
        <w:numPr>
          <w:ilvl w:val="0"/>
          <w:numId w:val="8"/>
        </w:numPr>
        <w:tabs>
          <w:tab w:val="num" w:pos="360"/>
          <w:tab w:val="left" w:pos="851"/>
        </w:tabs>
        <w:ind w:left="0" w:firstLine="0"/>
        <w:jc w:val="both"/>
        <w:rPr>
          <w:rFonts w:ascii="Times New Roman" w:hAnsi="Times New Roman"/>
          <w:sz w:val="24"/>
          <w:szCs w:val="24"/>
          <w:lang w:val="ru-RU"/>
        </w:rPr>
      </w:pPr>
      <w:r w:rsidRPr="00EF3E0E">
        <w:rPr>
          <w:rFonts w:ascii="Times New Roman" w:hAnsi="Times New Roman"/>
          <w:sz w:val="24"/>
          <w:szCs w:val="24"/>
          <w:lang w:val="ru-RU"/>
        </w:rPr>
        <w:t>описание системы контроля качества и оценки удовлетворенности клиента.</w:t>
      </w:r>
    </w:p>
    <w:p w:rsidR="005A48C4" w:rsidRPr="00EF3E0E" w:rsidRDefault="005A48C4" w:rsidP="001602A3">
      <w:pPr>
        <w:pStyle w:val="a4"/>
        <w:tabs>
          <w:tab w:val="left" w:pos="993"/>
        </w:tabs>
        <w:spacing w:after="0" w:line="240" w:lineRule="auto"/>
        <w:ind w:left="0"/>
        <w:jc w:val="both"/>
        <w:rPr>
          <w:rFonts w:ascii="Times New Roman" w:hAnsi="Times New Roman"/>
          <w:color w:val="000000"/>
          <w:sz w:val="24"/>
          <w:szCs w:val="24"/>
        </w:rPr>
      </w:pP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t>Рабочее время и стоимость услуг</w:t>
      </w:r>
    </w:p>
    <w:p w:rsidR="005A48C4" w:rsidRPr="00EF3E0E" w:rsidRDefault="005A48C4" w:rsidP="001602A3">
      <w:pPr>
        <w:jc w:val="both"/>
        <w:rPr>
          <w:rFonts w:ascii="Times New Roman" w:hAnsi="Times New Roman"/>
          <w:sz w:val="24"/>
          <w:szCs w:val="24"/>
        </w:rPr>
      </w:pPr>
      <w:r w:rsidRPr="00EF3E0E">
        <w:rPr>
          <w:rFonts w:ascii="Times New Roman" w:hAnsi="Times New Roman"/>
          <w:sz w:val="24"/>
          <w:szCs w:val="24"/>
        </w:rPr>
        <w:t>Стоимость услуг представляется в форме отдельного документа и должна включать следующее:</w:t>
      </w:r>
    </w:p>
    <w:p w:rsidR="005A48C4" w:rsidRPr="00EF3E0E" w:rsidRDefault="005A48C4" w:rsidP="001602A3">
      <w:pPr>
        <w:pStyle w:val="Bullet1"/>
        <w:numPr>
          <w:ilvl w:val="0"/>
          <w:numId w:val="11"/>
        </w:numPr>
        <w:tabs>
          <w:tab w:val="left" w:pos="284"/>
        </w:tabs>
        <w:ind w:left="0" w:firstLine="0"/>
        <w:jc w:val="both"/>
        <w:rPr>
          <w:rFonts w:ascii="Times New Roman" w:hAnsi="Times New Roman"/>
          <w:sz w:val="24"/>
          <w:szCs w:val="24"/>
          <w:lang w:val="ru-RU"/>
        </w:rPr>
      </w:pPr>
      <w:r w:rsidRPr="00EF3E0E">
        <w:rPr>
          <w:rFonts w:ascii="Times New Roman" w:hAnsi="Times New Roman"/>
          <w:sz w:val="24"/>
          <w:szCs w:val="24"/>
          <w:lang w:val="ru-RU"/>
        </w:rPr>
        <w:t>человеко-часы и фиксированные ставки по предлагаемым аудиторским услугам, услугам по аудиту обязательной и другой отчетности;</w:t>
      </w:r>
    </w:p>
    <w:p w:rsidR="005A48C4" w:rsidRPr="00EF3E0E" w:rsidRDefault="005A48C4" w:rsidP="001602A3">
      <w:pPr>
        <w:pStyle w:val="Bullet1"/>
        <w:numPr>
          <w:ilvl w:val="0"/>
          <w:numId w:val="11"/>
        </w:numPr>
        <w:tabs>
          <w:tab w:val="left" w:pos="284"/>
        </w:tabs>
        <w:ind w:left="0" w:firstLine="0"/>
        <w:jc w:val="both"/>
        <w:rPr>
          <w:rFonts w:ascii="Times New Roman" w:hAnsi="Times New Roman"/>
          <w:sz w:val="24"/>
          <w:szCs w:val="24"/>
          <w:lang w:val="ru-RU"/>
        </w:rPr>
      </w:pPr>
      <w:r w:rsidRPr="00EF3E0E">
        <w:rPr>
          <w:rFonts w:ascii="Times New Roman" w:hAnsi="Times New Roman"/>
          <w:sz w:val="24"/>
          <w:szCs w:val="24"/>
          <w:lang w:val="ru-RU"/>
        </w:rPr>
        <w:t>механизм определения стоимости аудита за первый и последующие годы;</w:t>
      </w:r>
    </w:p>
    <w:p w:rsidR="005A48C4" w:rsidRPr="00EF3E0E" w:rsidRDefault="005A48C4" w:rsidP="001602A3">
      <w:pPr>
        <w:pStyle w:val="Bullet1"/>
        <w:numPr>
          <w:ilvl w:val="0"/>
          <w:numId w:val="11"/>
        </w:numPr>
        <w:tabs>
          <w:tab w:val="left" w:pos="284"/>
        </w:tabs>
        <w:ind w:left="0" w:firstLine="0"/>
        <w:jc w:val="both"/>
        <w:rPr>
          <w:rFonts w:ascii="Times New Roman" w:hAnsi="Times New Roman"/>
          <w:sz w:val="24"/>
          <w:szCs w:val="24"/>
          <w:lang w:val="ru-RU"/>
        </w:rPr>
      </w:pPr>
      <w:r w:rsidRPr="00EF3E0E">
        <w:rPr>
          <w:rFonts w:ascii="Times New Roman" w:hAnsi="Times New Roman"/>
          <w:sz w:val="24"/>
          <w:szCs w:val="24"/>
          <w:lang w:val="ru-RU"/>
        </w:rPr>
        <w:t>метод калькуляции стоимости услуг;</w:t>
      </w:r>
    </w:p>
    <w:p w:rsidR="005A48C4" w:rsidRPr="00EF3E0E" w:rsidRDefault="005A48C4" w:rsidP="001602A3">
      <w:pPr>
        <w:pStyle w:val="Bullet1"/>
        <w:numPr>
          <w:ilvl w:val="0"/>
          <w:numId w:val="11"/>
        </w:numPr>
        <w:tabs>
          <w:tab w:val="left" w:pos="284"/>
        </w:tabs>
        <w:ind w:left="0" w:firstLine="0"/>
        <w:jc w:val="both"/>
        <w:rPr>
          <w:rFonts w:ascii="Times New Roman" w:hAnsi="Times New Roman"/>
          <w:sz w:val="24"/>
          <w:szCs w:val="24"/>
          <w:lang w:val="ru-RU"/>
        </w:rPr>
      </w:pPr>
      <w:r w:rsidRPr="00EF3E0E">
        <w:rPr>
          <w:rFonts w:ascii="Times New Roman" w:hAnsi="Times New Roman"/>
          <w:sz w:val="24"/>
          <w:szCs w:val="24"/>
          <w:lang w:val="ru-RU"/>
        </w:rPr>
        <w:t>предлагаемый график оплаты счетов, а также гибкость данного процесса.</w:t>
      </w:r>
    </w:p>
    <w:p w:rsidR="005A48C4" w:rsidRPr="00EF3E0E" w:rsidRDefault="005A48C4">
      <w:pPr>
        <w:jc w:val="both"/>
        <w:rPr>
          <w:sz w:val="24"/>
          <w:szCs w:val="24"/>
        </w:rPr>
      </w:pPr>
    </w:p>
    <w:p w:rsidR="005A48C4" w:rsidRPr="00EA4EB3" w:rsidRDefault="003B3150" w:rsidP="001602A3">
      <w:pPr>
        <w:pStyle w:val="5"/>
        <w:widowControl/>
        <w:numPr>
          <w:ilvl w:val="1"/>
          <w:numId w:val="7"/>
        </w:numPr>
        <w:tabs>
          <w:tab w:val="left" w:pos="851"/>
        </w:tabs>
        <w:adjustRightInd/>
        <w:spacing w:before="0" w:after="120" w:line="240" w:lineRule="auto"/>
        <w:ind w:left="284" w:firstLine="283"/>
        <w:rPr>
          <w:rFonts w:ascii="Times New Roman" w:hAnsi="Times New Roman"/>
          <w:b w:val="0"/>
          <w:i w:val="0"/>
          <w:sz w:val="24"/>
          <w:szCs w:val="24"/>
        </w:rPr>
      </w:pPr>
      <w:r w:rsidRPr="003B3150">
        <w:rPr>
          <w:rFonts w:ascii="Times New Roman" w:hAnsi="Times New Roman"/>
          <w:b w:val="0"/>
          <w:i w:val="0"/>
          <w:sz w:val="24"/>
          <w:szCs w:val="24"/>
        </w:rPr>
        <w:t>Прочие дополнительные услуги в рамках аудиторских услуг</w:t>
      </w:r>
    </w:p>
    <w:p w:rsidR="005A48C4" w:rsidRPr="00EF3E0E" w:rsidRDefault="006A0535" w:rsidP="001602A3">
      <w:pPr>
        <w:pStyle w:val="Bullet1"/>
        <w:numPr>
          <w:ilvl w:val="0"/>
          <w:numId w:val="11"/>
        </w:numPr>
        <w:tabs>
          <w:tab w:val="left" w:pos="284"/>
        </w:tabs>
        <w:ind w:left="0" w:firstLine="0"/>
        <w:jc w:val="both"/>
        <w:rPr>
          <w:rFonts w:ascii="Times New Roman" w:hAnsi="Times New Roman"/>
          <w:sz w:val="24"/>
          <w:szCs w:val="24"/>
          <w:lang w:val="ru-RU"/>
        </w:rPr>
      </w:pPr>
      <w:r w:rsidRPr="00EF3E0E">
        <w:rPr>
          <w:lang w:val="ru-RU"/>
        </w:rPr>
        <w:t>О</w:t>
      </w:r>
      <w:r w:rsidR="005A48C4" w:rsidRPr="00EF3E0E">
        <w:rPr>
          <w:rFonts w:ascii="Times New Roman" w:hAnsi="Times New Roman"/>
          <w:sz w:val="24"/>
          <w:szCs w:val="24"/>
          <w:lang w:val="ru-RU"/>
        </w:rPr>
        <w:t>пишите опыт и ресурсы, имею</w:t>
      </w:r>
      <w:r w:rsidR="001045B2" w:rsidRPr="00EF3E0E">
        <w:rPr>
          <w:rFonts w:ascii="Times New Roman" w:hAnsi="Times New Roman"/>
          <w:sz w:val="24"/>
          <w:szCs w:val="24"/>
          <w:lang w:val="ru-RU"/>
        </w:rPr>
        <w:t>щиеся для оказания прочих услуг в рамках аудиторских услуг,</w:t>
      </w:r>
      <w:r w:rsidR="005A48C4" w:rsidRPr="00EF3E0E">
        <w:rPr>
          <w:rFonts w:ascii="Times New Roman" w:hAnsi="Times New Roman"/>
          <w:sz w:val="24"/>
          <w:szCs w:val="24"/>
          <w:lang w:val="ru-RU"/>
        </w:rPr>
        <w:t xml:space="preserve"> потенциально интересных для </w:t>
      </w:r>
      <w:r w:rsidR="00EA4EB3">
        <w:rPr>
          <w:rFonts w:ascii="Times New Roman" w:hAnsi="Times New Roman"/>
          <w:sz w:val="24"/>
          <w:szCs w:val="24"/>
          <w:lang w:val="ru-RU"/>
        </w:rPr>
        <w:t>Заказчика</w:t>
      </w:r>
      <w:r w:rsidR="005A48C4" w:rsidRPr="00EF3E0E">
        <w:rPr>
          <w:rFonts w:ascii="Times New Roman" w:hAnsi="Times New Roman"/>
          <w:sz w:val="24"/>
          <w:szCs w:val="24"/>
          <w:lang w:val="ru-RU"/>
        </w:rPr>
        <w:t xml:space="preserve">; </w:t>
      </w:r>
    </w:p>
    <w:p w:rsidR="00FF2E73" w:rsidRPr="00EF3E0E" w:rsidRDefault="005A48C4" w:rsidP="001602A3">
      <w:pPr>
        <w:pStyle w:val="Bullet1"/>
        <w:numPr>
          <w:ilvl w:val="0"/>
          <w:numId w:val="11"/>
        </w:numPr>
        <w:tabs>
          <w:tab w:val="left" w:pos="284"/>
        </w:tabs>
        <w:ind w:left="0" w:firstLine="0"/>
        <w:jc w:val="both"/>
        <w:rPr>
          <w:rFonts w:ascii="Times New Roman" w:hAnsi="Times New Roman"/>
          <w:sz w:val="24"/>
          <w:szCs w:val="24"/>
          <w:lang w:val="ru-RU"/>
        </w:rPr>
      </w:pPr>
      <w:r w:rsidRPr="00EF3E0E">
        <w:rPr>
          <w:rFonts w:ascii="Times New Roman" w:hAnsi="Times New Roman"/>
          <w:sz w:val="24"/>
          <w:szCs w:val="24"/>
          <w:lang w:val="ru-RU"/>
        </w:rPr>
        <w:t>метод определения стоимости других профессиональных услуг.</w:t>
      </w:r>
    </w:p>
    <w:sectPr w:rsidR="00FF2E73" w:rsidRPr="00EF3E0E" w:rsidSect="00421C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44" w:rsidRDefault="00B53544" w:rsidP="00252D3D">
      <w:pPr>
        <w:spacing w:after="0" w:line="240" w:lineRule="auto"/>
      </w:pPr>
      <w:r>
        <w:separator/>
      </w:r>
    </w:p>
  </w:endnote>
  <w:endnote w:type="continuationSeparator" w:id="0">
    <w:p w:rsidR="00B53544" w:rsidRDefault="00B53544" w:rsidP="0025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44" w:rsidRDefault="00B53544" w:rsidP="00252D3D">
      <w:pPr>
        <w:spacing w:after="0" w:line="240" w:lineRule="auto"/>
      </w:pPr>
      <w:r>
        <w:separator/>
      </w:r>
    </w:p>
  </w:footnote>
  <w:footnote w:type="continuationSeparator" w:id="0">
    <w:p w:rsidR="00B53544" w:rsidRDefault="00B53544" w:rsidP="00252D3D">
      <w:pPr>
        <w:spacing w:after="0" w:line="240" w:lineRule="auto"/>
      </w:pPr>
      <w:r>
        <w:continuationSeparator/>
      </w:r>
    </w:p>
  </w:footnote>
  <w:footnote w:id="1">
    <w:p w:rsidR="00AB3800" w:rsidRDefault="003755DE">
      <w:pPr>
        <w:pStyle w:val="af2"/>
        <w:jc w:val="both"/>
      </w:pPr>
      <w:r>
        <w:rPr>
          <w:rStyle w:val="af4"/>
        </w:rPr>
        <w:t>*</w:t>
      </w:r>
      <w:r>
        <w:t xml:space="preserve"> Рабочий орган – структурное подразделение Компании - </w:t>
      </w:r>
      <w:r w:rsidR="00441679">
        <w:t>Бухгалтерия</w:t>
      </w:r>
      <w:r>
        <w:t>, ответственное за организационное обеспечение Процедуры выбора в соответствии с функциональными обязанностями.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E85890"/>
    <w:lvl w:ilvl="0">
      <w:start w:val="1"/>
      <w:numFmt w:val="decimal"/>
      <w:pStyle w:val="1"/>
      <w:lvlText w:val="%1"/>
      <w:lvlJc w:val="left"/>
      <w:pPr>
        <w:tabs>
          <w:tab w:val="num" w:pos="567"/>
        </w:tabs>
        <w:ind w:left="567" w:hanging="567"/>
      </w:pPr>
    </w:lvl>
    <w:lvl w:ilvl="1">
      <w:start w:val="1"/>
      <w:numFmt w:val="decimal"/>
      <w:pStyle w:val="Numberedr"/>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840DED"/>
    <w:multiLevelType w:val="multilevel"/>
    <w:tmpl w:val="66983440"/>
    <w:styleLink w:val="Headings"/>
    <w:lvl w:ilvl="0">
      <w:start w:val="1"/>
      <w:numFmt w:val="decimal"/>
      <w:lvlText w:val="%1."/>
      <w:lvlJc w:val="left"/>
      <w:pPr>
        <w:tabs>
          <w:tab w:val="num" w:pos="567"/>
        </w:tabs>
        <w:ind w:left="567" w:hanging="567"/>
      </w:pPr>
      <w:rPr>
        <w:rFonts w:cs="Times New Roman" w:hint="default"/>
        <w:sz w:val="24"/>
      </w:rPr>
    </w:lvl>
    <w:lvl w:ilvl="1">
      <w:start w:val="1"/>
      <w:numFmt w:val="decimal"/>
      <w:lvlText w:val="%2."/>
      <w:lvlJc w:val="left"/>
      <w:pPr>
        <w:tabs>
          <w:tab w:val="num" w:pos="567"/>
        </w:tabs>
        <w:ind w:left="567" w:hanging="567"/>
      </w:pPr>
      <w:rPr>
        <w:rFonts w:cs="Times New Roman"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567"/>
        </w:tabs>
        <w:ind w:left="567" w:hanging="567"/>
      </w:pPr>
      <w:rPr>
        <w:rFonts w:cs="Times New Roman" w:hint="default"/>
      </w:rPr>
    </w:lvl>
    <w:lvl w:ilvl="4">
      <w:start w:val="1"/>
      <w:numFmt w:val="none"/>
      <w:lvlText w:val=""/>
      <w:lvlJc w:val="left"/>
      <w:pPr>
        <w:tabs>
          <w:tab w:val="num" w:pos="3240"/>
        </w:tabs>
        <w:ind w:left="288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6120"/>
        </w:tabs>
        <w:ind w:left="5760"/>
      </w:pPr>
      <w:rPr>
        <w:rFonts w:cs="Times New Roman" w:hint="default"/>
      </w:rPr>
    </w:lvl>
  </w:abstractNum>
  <w:abstractNum w:abstractNumId="2">
    <w:nsid w:val="134444AC"/>
    <w:multiLevelType w:val="multilevel"/>
    <w:tmpl w:val="5AC825BA"/>
    <w:lvl w:ilvl="0">
      <w:start w:val="2"/>
      <w:numFmt w:val="bullet"/>
      <w:lvlText w:val="-"/>
      <w:lvlJc w:val="left"/>
      <w:pPr>
        <w:tabs>
          <w:tab w:val="num" w:pos="567"/>
        </w:tabs>
        <w:ind w:left="567" w:hanging="567"/>
      </w:pPr>
      <w:rPr>
        <w:rFonts w:ascii="Arial" w:eastAsia="Times New Roman" w:hAnsi="Arial" w:hint="default"/>
        <w:color w:val="auto"/>
      </w:rPr>
    </w:lvl>
    <w:lvl w:ilvl="1">
      <w:start w:val="1"/>
      <w:numFmt w:val="bullet"/>
      <w:lvlText w:val="–"/>
      <w:lvlJc w:val="left"/>
      <w:pPr>
        <w:tabs>
          <w:tab w:val="num" w:pos="1134"/>
        </w:tabs>
        <w:ind w:left="1134" w:hanging="567"/>
      </w:pPr>
      <w:rPr>
        <w:rFonts w:ascii="Times New Roman" w:hAnsi="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1C966965"/>
    <w:multiLevelType w:val="hybridMultilevel"/>
    <w:tmpl w:val="E1B446EC"/>
    <w:lvl w:ilvl="0" w:tplc="63401CBC">
      <w:start w:val="1"/>
      <w:numFmt w:val="decimal"/>
      <w:lvlText w:val="%1)"/>
      <w:lvlJc w:val="left"/>
      <w:pPr>
        <w:ind w:left="5522"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3325BD7"/>
    <w:multiLevelType w:val="hybridMultilevel"/>
    <w:tmpl w:val="31E6A794"/>
    <w:lvl w:ilvl="0" w:tplc="17768EB4">
      <w:start w:val="2"/>
      <w:numFmt w:val="bullet"/>
      <w:lvlText w:val="-"/>
      <w:lvlJc w:val="left"/>
      <w:pPr>
        <w:ind w:left="1287" w:hanging="360"/>
      </w:pPr>
      <w:rPr>
        <w:rFonts w:ascii="Arial" w:eastAsia="Times New Roman"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FA340FB"/>
    <w:multiLevelType w:val="hybridMultilevel"/>
    <w:tmpl w:val="E2CC2E7A"/>
    <w:lvl w:ilvl="0" w:tplc="3822E2D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0DA472B"/>
    <w:multiLevelType w:val="multilevel"/>
    <w:tmpl w:val="E09699E2"/>
    <w:lvl w:ilvl="0">
      <w:start w:val="1"/>
      <w:numFmt w:val="decimal"/>
      <w:lvlText w:val="%1."/>
      <w:lvlJc w:val="left"/>
      <w:pPr>
        <w:ind w:left="927"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31E423E7"/>
    <w:multiLevelType w:val="multilevel"/>
    <w:tmpl w:val="E09699E2"/>
    <w:lvl w:ilvl="0">
      <w:start w:val="1"/>
      <w:numFmt w:val="decimal"/>
      <w:lvlText w:val="%1."/>
      <w:lvlJc w:val="left"/>
      <w:pPr>
        <w:ind w:left="927"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
    <w:nsid w:val="3FEE5DCE"/>
    <w:multiLevelType w:val="hybridMultilevel"/>
    <w:tmpl w:val="9B78D306"/>
    <w:lvl w:ilvl="0" w:tplc="E14CC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2B244F"/>
    <w:multiLevelType w:val="hybridMultilevel"/>
    <w:tmpl w:val="DD2EB146"/>
    <w:lvl w:ilvl="0" w:tplc="2A9AAE36">
      <w:start w:val="1"/>
      <w:numFmt w:val="decimal"/>
      <w:lvlText w:val="%1)"/>
      <w:lvlJc w:val="left"/>
      <w:pPr>
        <w:ind w:left="1977" w:hanging="1410"/>
      </w:pPr>
      <w:rPr>
        <w:rFonts w:cs="Times New Roman" w:hint="default"/>
      </w:rPr>
    </w:lvl>
    <w:lvl w:ilvl="1" w:tplc="4950F9E8">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2572405"/>
    <w:multiLevelType w:val="hybridMultilevel"/>
    <w:tmpl w:val="05C22DF2"/>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54981016"/>
    <w:multiLevelType w:val="hybridMultilevel"/>
    <w:tmpl w:val="3E72F9F0"/>
    <w:lvl w:ilvl="0" w:tplc="5F30431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07E3E"/>
    <w:multiLevelType w:val="hybridMultilevel"/>
    <w:tmpl w:val="7CEE2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0244B0"/>
    <w:multiLevelType w:val="hybridMultilevel"/>
    <w:tmpl w:val="3C2E1F5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CD17D8"/>
    <w:multiLevelType w:val="multilevel"/>
    <w:tmpl w:val="CCB6D62E"/>
    <w:lvl w:ilvl="0">
      <w:start w:val="2"/>
      <w:numFmt w:val="bullet"/>
      <w:lvlText w:val="-"/>
      <w:lvlJc w:val="left"/>
      <w:pPr>
        <w:tabs>
          <w:tab w:val="num" w:pos="567"/>
        </w:tabs>
        <w:ind w:left="567" w:hanging="567"/>
      </w:pPr>
      <w:rPr>
        <w:rFonts w:ascii="Arial" w:eastAsia="Times New Roman" w:hAnsi="Arial" w:hint="default"/>
        <w:color w:val="auto"/>
      </w:rPr>
    </w:lvl>
    <w:lvl w:ilvl="1">
      <w:start w:val="1"/>
      <w:numFmt w:val="bullet"/>
      <w:pStyle w:val="Bullet2"/>
      <w:lvlText w:val="–"/>
      <w:lvlJc w:val="left"/>
      <w:pPr>
        <w:tabs>
          <w:tab w:val="num" w:pos="1134"/>
        </w:tabs>
        <w:ind w:left="1134" w:hanging="567"/>
      </w:pPr>
      <w:rPr>
        <w:rFonts w:ascii="Times New Roman" w:hAnsi="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69DD07C3"/>
    <w:multiLevelType w:val="hybridMultilevel"/>
    <w:tmpl w:val="C57476B6"/>
    <w:lvl w:ilvl="0" w:tplc="17768EB4">
      <w:start w:val="2"/>
      <w:numFmt w:val="bullet"/>
      <w:lvlText w:val="-"/>
      <w:lvlJc w:val="left"/>
      <w:pPr>
        <w:ind w:left="126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EE6387E"/>
    <w:multiLevelType w:val="multilevel"/>
    <w:tmpl w:val="E09699E2"/>
    <w:lvl w:ilvl="0">
      <w:start w:val="1"/>
      <w:numFmt w:val="decimal"/>
      <w:lvlText w:val="%1."/>
      <w:lvlJc w:val="left"/>
      <w:pPr>
        <w:ind w:left="927"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nsid w:val="717A37D3"/>
    <w:multiLevelType w:val="hybridMultilevel"/>
    <w:tmpl w:val="9440D3F4"/>
    <w:lvl w:ilvl="0" w:tplc="17768EB4">
      <w:start w:val="2"/>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CE1"/>
    <w:multiLevelType w:val="hybridMultilevel"/>
    <w:tmpl w:val="7CEE2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E723AF1"/>
    <w:multiLevelType w:val="hybridMultilevel"/>
    <w:tmpl w:val="D0A03952"/>
    <w:lvl w:ilvl="0" w:tplc="17768EB4">
      <w:start w:val="2"/>
      <w:numFmt w:val="bullet"/>
      <w:lvlText w:val="-"/>
      <w:lvlJc w:val="left"/>
      <w:pPr>
        <w:ind w:left="1287" w:hanging="360"/>
      </w:pPr>
      <w:rPr>
        <w:rFonts w:ascii="Arial" w:eastAsia="Times New Roman"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EDC100E"/>
    <w:multiLevelType w:val="hybridMultilevel"/>
    <w:tmpl w:val="4D726F68"/>
    <w:lvl w:ilvl="0" w:tplc="58DA36DA">
      <w:start w:val="1"/>
      <w:numFmt w:val="decimal"/>
      <w:pStyle w:val="a"/>
      <w:lvlText w:val="%1."/>
      <w:lvlJc w:val="left"/>
      <w:pPr>
        <w:tabs>
          <w:tab w:val="num" w:pos="540"/>
        </w:tabs>
        <w:ind w:left="-27"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F246978"/>
    <w:multiLevelType w:val="hybridMultilevel"/>
    <w:tmpl w:val="D6DC5C74"/>
    <w:lvl w:ilvl="0" w:tplc="17768EB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
  </w:num>
  <w:num w:numId="4">
    <w:abstractNumId w:val="6"/>
  </w:num>
  <w:num w:numId="5">
    <w:abstractNumId w:val="9"/>
  </w:num>
  <w:num w:numId="6">
    <w:abstractNumId w:val="5"/>
  </w:num>
  <w:num w:numId="7">
    <w:abstractNumId w:val="1"/>
  </w:num>
  <w:num w:numId="8">
    <w:abstractNumId w:val="14"/>
  </w:num>
  <w:num w:numId="9">
    <w:abstractNumId w:val="2"/>
  </w:num>
  <w:num w:numId="10">
    <w:abstractNumId w:val="17"/>
  </w:num>
  <w:num w:numId="11">
    <w:abstractNumId w:val="4"/>
  </w:num>
  <w:num w:numId="12">
    <w:abstractNumId w:val="19"/>
  </w:num>
  <w:num w:numId="13">
    <w:abstractNumId w:val="16"/>
  </w:num>
  <w:num w:numId="14">
    <w:abstractNumId w:val="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10"/>
  </w:num>
  <w:num w:numId="22">
    <w:abstractNumId w:val="18"/>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салиева Гулжайнат">
    <w15:presenceInfo w15:providerId="AD" w15:userId="S-1-5-21-1105729787-118062039-2906287639-5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6466"/>
    <w:rsid w:val="0000497D"/>
    <w:rsid w:val="00005030"/>
    <w:rsid w:val="00005D7E"/>
    <w:rsid w:val="000067A7"/>
    <w:rsid w:val="000070AC"/>
    <w:rsid w:val="00007F7E"/>
    <w:rsid w:val="00010737"/>
    <w:rsid w:val="0001217C"/>
    <w:rsid w:val="00015BA3"/>
    <w:rsid w:val="00016516"/>
    <w:rsid w:val="000172C9"/>
    <w:rsid w:val="000175EA"/>
    <w:rsid w:val="00020782"/>
    <w:rsid w:val="00024FD5"/>
    <w:rsid w:val="00026C99"/>
    <w:rsid w:val="00032626"/>
    <w:rsid w:val="000332F2"/>
    <w:rsid w:val="00034471"/>
    <w:rsid w:val="00035DC2"/>
    <w:rsid w:val="00037D72"/>
    <w:rsid w:val="000431A3"/>
    <w:rsid w:val="00046CCB"/>
    <w:rsid w:val="000515D8"/>
    <w:rsid w:val="00051BEF"/>
    <w:rsid w:val="00056568"/>
    <w:rsid w:val="00057400"/>
    <w:rsid w:val="00060BAA"/>
    <w:rsid w:val="00060D19"/>
    <w:rsid w:val="000611E6"/>
    <w:rsid w:val="000628AA"/>
    <w:rsid w:val="00062CDC"/>
    <w:rsid w:val="00063097"/>
    <w:rsid w:val="00065FC8"/>
    <w:rsid w:val="000739F9"/>
    <w:rsid w:val="00080CEB"/>
    <w:rsid w:val="00081F75"/>
    <w:rsid w:val="00083028"/>
    <w:rsid w:val="000858A1"/>
    <w:rsid w:val="000939B5"/>
    <w:rsid w:val="00095964"/>
    <w:rsid w:val="0009654A"/>
    <w:rsid w:val="0009731B"/>
    <w:rsid w:val="000A2427"/>
    <w:rsid w:val="000A6374"/>
    <w:rsid w:val="000A6466"/>
    <w:rsid w:val="000A79C4"/>
    <w:rsid w:val="000B0D42"/>
    <w:rsid w:val="000B0DF2"/>
    <w:rsid w:val="000B3490"/>
    <w:rsid w:val="000C1240"/>
    <w:rsid w:val="000C1406"/>
    <w:rsid w:val="000C5641"/>
    <w:rsid w:val="000D0091"/>
    <w:rsid w:val="000D01A3"/>
    <w:rsid w:val="000D0834"/>
    <w:rsid w:val="000D288F"/>
    <w:rsid w:val="000D4CC3"/>
    <w:rsid w:val="000D57EB"/>
    <w:rsid w:val="000D6926"/>
    <w:rsid w:val="000D7CA5"/>
    <w:rsid w:val="000E1875"/>
    <w:rsid w:val="000E540B"/>
    <w:rsid w:val="000E5438"/>
    <w:rsid w:val="000E7610"/>
    <w:rsid w:val="000F07EF"/>
    <w:rsid w:val="000F280B"/>
    <w:rsid w:val="000F2BB9"/>
    <w:rsid w:val="000F5452"/>
    <w:rsid w:val="00100E4F"/>
    <w:rsid w:val="001045B2"/>
    <w:rsid w:val="00110F8A"/>
    <w:rsid w:val="001129FA"/>
    <w:rsid w:val="00113F74"/>
    <w:rsid w:val="00116251"/>
    <w:rsid w:val="00117046"/>
    <w:rsid w:val="0012292D"/>
    <w:rsid w:val="00123547"/>
    <w:rsid w:val="0012503F"/>
    <w:rsid w:val="001253D4"/>
    <w:rsid w:val="00125D7B"/>
    <w:rsid w:val="0012681E"/>
    <w:rsid w:val="00127849"/>
    <w:rsid w:val="00127E45"/>
    <w:rsid w:val="001359AC"/>
    <w:rsid w:val="0013676D"/>
    <w:rsid w:val="0013697B"/>
    <w:rsid w:val="00136BA3"/>
    <w:rsid w:val="00136DE4"/>
    <w:rsid w:val="00137A7A"/>
    <w:rsid w:val="00144749"/>
    <w:rsid w:val="0015251C"/>
    <w:rsid w:val="00154878"/>
    <w:rsid w:val="001602A3"/>
    <w:rsid w:val="00162721"/>
    <w:rsid w:val="00164C26"/>
    <w:rsid w:val="001654FA"/>
    <w:rsid w:val="0017011E"/>
    <w:rsid w:val="00171FED"/>
    <w:rsid w:val="00173A2E"/>
    <w:rsid w:val="00175032"/>
    <w:rsid w:val="00176FC6"/>
    <w:rsid w:val="0018039F"/>
    <w:rsid w:val="001805F0"/>
    <w:rsid w:val="00181A6F"/>
    <w:rsid w:val="00187766"/>
    <w:rsid w:val="00190645"/>
    <w:rsid w:val="00190844"/>
    <w:rsid w:val="0019449F"/>
    <w:rsid w:val="001951FE"/>
    <w:rsid w:val="001A4130"/>
    <w:rsid w:val="001A5351"/>
    <w:rsid w:val="001A58A9"/>
    <w:rsid w:val="001B0466"/>
    <w:rsid w:val="001B12D9"/>
    <w:rsid w:val="001B1DA8"/>
    <w:rsid w:val="001B405F"/>
    <w:rsid w:val="001C4C0C"/>
    <w:rsid w:val="001C4F99"/>
    <w:rsid w:val="001C6973"/>
    <w:rsid w:val="001D0294"/>
    <w:rsid w:val="001D1D7D"/>
    <w:rsid w:val="001D25DA"/>
    <w:rsid w:val="001E50D0"/>
    <w:rsid w:val="001E646C"/>
    <w:rsid w:val="001F1A7E"/>
    <w:rsid w:val="001F21FB"/>
    <w:rsid w:val="001F4DA9"/>
    <w:rsid w:val="001F516E"/>
    <w:rsid w:val="002151EA"/>
    <w:rsid w:val="00216540"/>
    <w:rsid w:val="00220167"/>
    <w:rsid w:val="002216D9"/>
    <w:rsid w:val="00224C73"/>
    <w:rsid w:val="00225097"/>
    <w:rsid w:val="0022571D"/>
    <w:rsid w:val="00230479"/>
    <w:rsid w:val="00233036"/>
    <w:rsid w:val="00243584"/>
    <w:rsid w:val="00244AD6"/>
    <w:rsid w:val="00244CFF"/>
    <w:rsid w:val="00246653"/>
    <w:rsid w:val="002466E1"/>
    <w:rsid w:val="00252C79"/>
    <w:rsid w:val="00252D3D"/>
    <w:rsid w:val="00256297"/>
    <w:rsid w:val="0025636A"/>
    <w:rsid w:val="00264615"/>
    <w:rsid w:val="002649DD"/>
    <w:rsid w:val="00270525"/>
    <w:rsid w:val="00270EAF"/>
    <w:rsid w:val="00273280"/>
    <w:rsid w:val="00275158"/>
    <w:rsid w:val="002865EA"/>
    <w:rsid w:val="00287D04"/>
    <w:rsid w:val="00291D96"/>
    <w:rsid w:val="00294EC9"/>
    <w:rsid w:val="00295A5A"/>
    <w:rsid w:val="0029696E"/>
    <w:rsid w:val="002A07A2"/>
    <w:rsid w:val="002A08BF"/>
    <w:rsid w:val="002A3F3A"/>
    <w:rsid w:val="002A71E9"/>
    <w:rsid w:val="002B2D05"/>
    <w:rsid w:val="002B567A"/>
    <w:rsid w:val="002C17E5"/>
    <w:rsid w:val="002C4303"/>
    <w:rsid w:val="002C5FE5"/>
    <w:rsid w:val="002C749D"/>
    <w:rsid w:val="002D1436"/>
    <w:rsid w:val="002D3F4D"/>
    <w:rsid w:val="002D4C1E"/>
    <w:rsid w:val="002D5E8A"/>
    <w:rsid w:val="002D5FA0"/>
    <w:rsid w:val="002E2612"/>
    <w:rsid w:val="002F1F0B"/>
    <w:rsid w:val="002F5247"/>
    <w:rsid w:val="002F54CF"/>
    <w:rsid w:val="00300DF1"/>
    <w:rsid w:val="003026FC"/>
    <w:rsid w:val="00316C82"/>
    <w:rsid w:val="00322BD8"/>
    <w:rsid w:val="00323EBF"/>
    <w:rsid w:val="00330A32"/>
    <w:rsid w:val="00335F63"/>
    <w:rsid w:val="00336B55"/>
    <w:rsid w:val="00340C7F"/>
    <w:rsid w:val="003426AB"/>
    <w:rsid w:val="003440F5"/>
    <w:rsid w:val="00345296"/>
    <w:rsid w:val="00352C56"/>
    <w:rsid w:val="00352FE4"/>
    <w:rsid w:val="00360418"/>
    <w:rsid w:val="00361095"/>
    <w:rsid w:val="0036315E"/>
    <w:rsid w:val="00366EB4"/>
    <w:rsid w:val="00367A77"/>
    <w:rsid w:val="00371F68"/>
    <w:rsid w:val="00373BAF"/>
    <w:rsid w:val="003755DE"/>
    <w:rsid w:val="0037771B"/>
    <w:rsid w:val="00380FB8"/>
    <w:rsid w:val="00381E83"/>
    <w:rsid w:val="0038243C"/>
    <w:rsid w:val="0038258E"/>
    <w:rsid w:val="0038424B"/>
    <w:rsid w:val="003847A5"/>
    <w:rsid w:val="00392B23"/>
    <w:rsid w:val="003932ED"/>
    <w:rsid w:val="00394CE0"/>
    <w:rsid w:val="00397BF7"/>
    <w:rsid w:val="003A31B0"/>
    <w:rsid w:val="003A3B2C"/>
    <w:rsid w:val="003A6767"/>
    <w:rsid w:val="003A784E"/>
    <w:rsid w:val="003B0744"/>
    <w:rsid w:val="003B19E3"/>
    <w:rsid w:val="003B3150"/>
    <w:rsid w:val="003B7BC8"/>
    <w:rsid w:val="003C3431"/>
    <w:rsid w:val="003D07CA"/>
    <w:rsid w:val="003D1F78"/>
    <w:rsid w:val="003E1BFE"/>
    <w:rsid w:val="003E5521"/>
    <w:rsid w:val="003E5A5A"/>
    <w:rsid w:val="003F2742"/>
    <w:rsid w:val="003F2A56"/>
    <w:rsid w:val="003F351C"/>
    <w:rsid w:val="003F3CA9"/>
    <w:rsid w:val="003F6780"/>
    <w:rsid w:val="003F7013"/>
    <w:rsid w:val="004033AA"/>
    <w:rsid w:val="004034C4"/>
    <w:rsid w:val="00405738"/>
    <w:rsid w:val="00407693"/>
    <w:rsid w:val="00410264"/>
    <w:rsid w:val="004117D5"/>
    <w:rsid w:val="00411E51"/>
    <w:rsid w:val="004123AF"/>
    <w:rsid w:val="00412941"/>
    <w:rsid w:val="00413C58"/>
    <w:rsid w:val="00415704"/>
    <w:rsid w:val="00415CBB"/>
    <w:rsid w:val="00415DB1"/>
    <w:rsid w:val="00420A6A"/>
    <w:rsid w:val="00421CBC"/>
    <w:rsid w:val="0042526C"/>
    <w:rsid w:val="004275E1"/>
    <w:rsid w:val="00430E6E"/>
    <w:rsid w:val="004328B4"/>
    <w:rsid w:val="0043356E"/>
    <w:rsid w:val="004359EC"/>
    <w:rsid w:val="0043743D"/>
    <w:rsid w:val="0043775C"/>
    <w:rsid w:val="00441679"/>
    <w:rsid w:val="00442442"/>
    <w:rsid w:val="004437BD"/>
    <w:rsid w:val="004437D9"/>
    <w:rsid w:val="004455BF"/>
    <w:rsid w:val="00453338"/>
    <w:rsid w:val="004600A7"/>
    <w:rsid w:val="00460B0C"/>
    <w:rsid w:val="00463182"/>
    <w:rsid w:val="004632AE"/>
    <w:rsid w:val="00465C53"/>
    <w:rsid w:val="00472219"/>
    <w:rsid w:val="00472F72"/>
    <w:rsid w:val="004814F4"/>
    <w:rsid w:val="0048596F"/>
    <w:rsid w:val="00485A45"/>
    <w:rsid w:val="00486675"/>
    <w:rsid w:val="00494537"/>
    <w:rsid w:val="00496A84"/>
    <w:rsid w:val="004A1547"/>
    <w:rsid w:val="004A6BDF"/>
    <w:rsid w:val="004B2874"/>
    <w:rsid w:val="004B6726"/>
    <w:rsid w:val="004C3E63"/>
    <w:rsid w:val="004C43C2"/>
    <w:rsid w:val="004C60E0"/>
    <w:rsid w:val="004C7651"/>
    <w:rsid w:val="004D05D6"/>
    <w:rsid w:val="004D198A"/>
    <w:rsid w:val="004E55C0"/>
    <w:rsid w:val="004F1ECB"/>
    <w:rsid w:val="004F471E"/>
    <w:rsid w:val="00502AA2"/>
    <w:rsid w:val="0050431D"/>
    <w:rsid w:val="00505074"/>
    <w:rsid w:val="00505847"/>
    <w:rsid w:val="00505872"/>
    <w:rsid w:val="0050589D"/>
    <w:rsid w:val="005073FF"/>
    <w:rsid w:val="005106F9"/>
    <w:rsid w:val="00515990"/>
    <w:rsid w:val="00520A79"/>
    <w:rsid w:val="00520E14"/>
    <w:rsid w:val="005211DE"/>
    <w:rsid w:val="00522D56"/>
    <w:rsid w:val="005314FD"/>
    <w:rsid w:val="005343FE"/>
    <w:rsid w:val="005348CC"/>
    <w:rsid w:val="0053728B"/>
    <w:rsid w:val="00540C7D"/>
    <w:rsid w:val="00542B24"/>
    <w:rsid w:val="005438D1"/>
    <w:rsid w:val="00551608"/>
    <w:rsid w:val="00557265"/>
    <w:rsid w:val="00557FE5"/>
    <w:rsid w:val="00570EE0"/>
    <w:rsid w:val="005732A6"/>
    <w:rsid w:val="005804C4"/>
    <w:rsid w:val="00584C06"/>
    <w:rsid w:val="005852B4"/>
    <w:rsid w:val="005868AD"/>
    <w:rsid w:val="00591976"/>
    <w:rsid w:val="00593AC0"/>
    <w:rsid w:val="00594304"/>
    <w:rsid w:val="0059616A"/>
    <w:rsid w:val="005966C0"/>
    <w:rsid w:val="00596A25"/>
    <w:rsid w:val="00597302"/>
    <w:rsid w:val="005A30A0"/>
    <w:rsid w:val="005A3392"/>
    <w:rsid w:val="005A48C4"/>
    <w:rsid w:val="005A598B"/>
    <w:rsid w:val="005A5DCB"/>
    <w:rsid w:val="005A7327"/>
    <w:rsid w:val="005A7E6D"/>
    <w:rsid w:val="005B2285"/>
    <w:rsid w:val="005B2E96"/>
    <w:rsid w:val="005B4B0C"/>
    <w:rsid w:val="005C0A57"/>
    <w:rsid w:val="005C205B"/>
    <w:rsid w:val="005C4FCC"/>
    <w:rsid w:val="005C51ED"/>
    <w:rsid w:val="005D0F25"/>
    <w:rsid w:val="005D545A"/>
    <w:rsid w:val="005D57B2"/>
    <w:rsid w:val="005E4CD9"/>
    <w:rsid w:val="005F1262"/>
    <w:rsid w:val="005F147D"/>
    <w:rsid w:val="005F665E"/>
    <w:rsid w:val="0060348A"/>
    <w:rsid w:val="00606E0F"/>
    <w:rsid w:val="00607D9E"/>
    <w:rsid w:val="00611602"/>
    <w:rsid w:val="006149C4"/>
    <w:rsid w:val="00616E5D"/>
    <w:rsid w:val="0062099E"/>
    <w:rsid w:val="006258B6"/>
    <w:rsid w:val="00625E6B"/>
    <w:rsid w:val="00626848"/>
    <w:rsid w:val="0062794E"/>
    <w:rsid w:val="006313E8"/>
    <w:rsid w:val="00635897"/>
    <w:rsid w:val="006421E7"/>
    <w:rsid w:val="00642A54"/>
    <w:rsid w:val="00646962"/>
    <w:rsid w:val="00650B5B"/>
    <w:rsid w:val="0065530C"/>
    <w:rsid w:val="00656572"/>
    <w:rsid w:val="006604CB"/>
    <w:rsid w:val="006616AD"/>
    <w:rsid w:val="00664929"/>
    <w:rsid w:val="0067000B"/>
    <w:rsid w:val="006701A8"/>
    <w:rsid w:val="0067261C"/>
    <w:rsid w:val="00672F8C"/>
    <w:rsid w:val="00674C12"/>
    <w:rsid w:val="00677354"/>
    <w:rsid w:val="00680419"/>
    <w:rsid w:val="00681619"/>
    <w:rsid w:val="00684D0E"/>
    <w:rsid w:val="0068562A"/>
    <w:rsid w:val="00691D6D"/>
    <w:rsid w:val="006A0535"/>
    <w:rsid w:val="006A1CCE"/>
    <w:rsid w:val="006A21CC"/>
    <w:rsid w:val="006A3E42"/>
    <w:rsid w:val="006A5EBF"/>
    <w:rsid w:val="006B353F"/>
    <w:rsid w:val="006B5147"/>
    <w:rsid w:val="006B59A4"/>
    <w:rsid w:val="006B6490"/>
    <w:rsid w:val="006B667E"/>
    <w:rsid w:val="006B69F3"/>
    <w:rsid w:val="006C3B11"/>
    <w:rsid w:val="006C499A"/>
    <w:rsid w:val="006D14D7"/>
    <w:rsid w:val="006D2CDE"/>
    <w:rsid w:val="006D2DFF"/>
    <w:rsid w:val="006D4726"/>
    <w:rsid w:val="006D56F2"/>
    <w:rsid w:val="006E3EA3"/>
    <w:rsid w:val="006E53D8"/>
    <w:rsid w:val="006E54B5"/>
    <w:rsid w:val="006E565F"/>
    <w:rsid w:val="006F0B0F"/>
    <w:rsid w:val="006F1961"/>
    <w:rsid w:val="006F3B82"/>
    <w:rsid w:val="006F6D1F"/>
    <w:rsid w:val="006F7821"/>
    <w:rsid w:val="006F7C30"/>
    <w:rsid w:val="00701830"/>
    <w:rsid w:val="00704BB4"/>
    <w:rsid w:val="00711564"/>
    <w:rsid w:val="0071204F"/>
    <w:rsid w:val="00712CF9"/>
    <w:rsid w:val="007132D0"/>
    <w:rsid w:val="0071378D"/>
    <w:rsid w:val="00713816"/>
    <w:rsid w:val="00715620"/>
    <w:rsid w:val="0072124D"/>
    <w:rsid w:val="00731819"/>
    <w:rsid w:val="00737AA5"/>
    <w:rsid w:val="00737AD3"/>
    <w:rsid w:val="00742600"/>
    <w:rsid w:val="00745C5F"/>
    <w:rsid w:val="0075219D"/>
    <w:rsid w:val="00755DF4"/>
    <w:rsid w:val="00757C05"/>
    <w:rsid w:val="00762A92"/>
    <w:rsid w:val="007660AB"/>
    <w:rsid w:val="00767EFA"/>
    <w:rsid w:val="00770408"/>
    <w:rsid w:val="0077100E"/>
    <w:rsid w:val="00772C43"/>
    <w:rsid w:val="00772D01"/>
    <w:rsid w:val="00773F94"/>
    <w:rsid w:val="00776C72"/>
    <w:rsid w:val="007808DA"/>
    <w:rsid w:val="00782FA0"/>
    <w:rsid w:val="007964D6"/>
    <w:rsid w:val="00797DC1"/>
    <w:rsid w:val="007A38C5"/>
    <w:rsid w:val="007B0B7C"/>
    <w:rsid w:val="007B1BC6"/>
    <w:rsid w:val="007C02AD"/>
    <w:rsid w:val="007C3EEE"/>
    <w:rsid w:val="007C598E"/>
    <w:rsid w:val="007D00B1"/>
    <w:rsid w:val="007D670E"/>
    <w:rsid w:val="007E0009"/>
    <w:rsid w:val="007E35A1"/>
    <w:rsid w:val="007E36C1"/>
    <w:rsid w:val="007E6ACF"/>
    <w:rsid w:val="007E6B71"/>
    <w:rsid w:val="007E79C7"/>
    <w:rsid w:val="007F1807"/>
    <w:rsid w:val="007F27D4"/>
    <w:rsid w:val="007F6F7C"/>
    <w:rsid w:val="008008CC"/>
    <w:rsid w:val="008054AD"/>
    <w:rsid w:val="00812924"/>
    <w:rsid w:val="008157CC"/>
    <w:rsid w:val="00816579"/>
    <w:rsid w:val="0082281B"/>
    <w:rsid w:val="00826CB9"/>
    <w:rsid w:val="00830A14"/>
    <w:rsid w:val="00831178"/>
    <w:rsid w:val="008319A5"/>
    <w:rsid w:val="00845962"/>
    <w:rsid w:val="00854651"/>
    <w:rsid w:val="00855AB2"/>
    <w:rsid w:val="00857890"/>
    <w:rsid w:val="008610CB"/>
    <w:rsid w:val="00862D69"/>
    <w:rsid w:val="00863320"/>
    <w:rsid w:val="00863488"/>
    <w:rsid w:val="00863D82"/>
    <w:rsid w:val="00866ADB"/>
    <w:rsid w:val="00867751"/>
    <w:rsid w:val="008677CA"/>
    <w:rsid w:val="00867E36"/>
    <w:rsid w:val="008737D4"/>
    <w:rsid w:val="00882A10"/>
    <w:rsid w:val="0088747F"/>
    <w:rsid w:val="0088752E"/>
    <w:rsid w:val="00890908"/>
    <w:rsid w:val="0089339E"/>
    <w:rsid w:val="008937C5"/>
    <w:rsid w:val="008A1C38"/>
    <w:rsid w:val="008A376C"/>
    <w:rsid w:val="008A4BF5"/>
    <w:rsid w:val="008B50C7"/>
    <w:rsid w:val="008B5759"/>
    <w:rsid w:val="008C598A"/>
    <w:rsid w:val="008C6996"/>
    <w:rsid w:val="008C7610"/>
    <w:rsid w:val="008C7F1A"/>
    <w:rsid w:val="008D2584"/>
    <w:rsid w:val="008E098C"/>
    <w:rsid w:val="008E5384"/>
    <w:rsid w:val="008E75F3"/>
    <w:rsid w:val="008F0C76"/>
    <w:rsid w:val="008F3D83"/>
    <w:rsid w:val="008F61FB"/>
    <w:rsid w:val="008F7187"/>
    <w:rsid w:val="009003BD"/>
    <w:rsid w:val="009025BD"/>
    <w:rsid w:val="00902AF1"/>
    <w:rsid w:val="00904D00"/>
    <w:rsid w:val="00906F02"/>
    <w:rsid w:val="00907DDE"/>
    <w:rsid w:val="00907DFD"/>
    <w:rsid w:val="00913673"/>
    <w:rsid w:val="00924C27"/>
    <w:rsid w:val="00926C33"/>
    <w:rsid w:val="00931760"/>
    <w:rsid w:val="0094299C"/>
    <w:rsid w:val="009448D6"/>
    <w:rsid w:val="009458CA"/>
    <w:rsid w:val="00945AC9"/>
    <w:rsid w:val="00950404"/>
    <w:rsid w:val="00952267"/>
    <w:rsid w:val="0095393A"/>
    <w:rsid w:val="0095498D"/>
    <w:rsid w:val="00954C18"/>
    <w:rsid w:val="00955101"/>
    <w:rsid w:val="0096206B"/>
    <w:rsid w:val="009658EF"/>
    <w:rsid w:val="0097551E"/>
    <w:rsid w:val="00980F10"/>
    <w:rsid w:val="00983796"/>
    <w:rsid w:val="00984A3B"/>
    <w:rsid w:val="00987495"/>
    <w:rsid w:val="009902AE"/>
    <w:rsid w:val="00991157"/>
    <w:rsid w:val="009925D5"/>
    <w:rsid w:val="009948FB"/>
    <w:rsid w:val="00994D12"/>
    <w:rsid w:val="00996776"/>
    <w:rsid w:val="00997252"/>
    <w:rsid w:val="0099743E"/>
    <w:rsid w:val="00997BAD"/>
    <w:rsid w:val="009A30C2"/>
    <w:rsid w:val="009A42C8"/>
    <w:rsid w:val="009A7A02"/>
    <w:rsid w:val="009B12A6"/>
    <w:rsid w:val="009B2050"/>
    <w:rsid w:val="009B7D50"/>
    <w:rsid w:val="009D42C4"/>
    <w:rsid w:val="009E12E9"/>
    <w:rsid w:val="009E431A"/>
    <w:rsid w:val="009E4D71"/>
    <w:rsid w:val="009E7B39"/>
    <w:rsid w:val="009F3592"/>
    <w:rsid w:val="009F79B5"/>
    <w:rsid w:val="00A031C1"/>
    <w:rsid w:val="00A03E0D"/>
    <w:rsid w:val="00A0401A"/>
    <w:rsid w:val="00A11A0D"/>
    <w:rsid w:val="00A144D6"/>
    <w:rsid w:val="00A17478"/>
    <w:rsid w:val="00A17EDC"/>
    <w:rsid w:val="00A17EFE"/>
    <w:rsid w:val="00A20895"/>
    <w:rsid w:val="00A219E1"/>
    <w:rsid w:val="00A33CEE"/>
    <w:rsid w:val="00A35C45"/>
    <w:rsid w:val="00A5229B"/>
    <w:rsid w:val="00A52D1B"/>
    <w:rsid w:val="00A543F3"/>
    <w:rsid w:val="00A54E30"/>
    <w:rsid w:val="00A57917"/>
    <w:rsid w:val="00A61837"/>
    <w:rsid w:val="00A62052"/>
    <w:rsid w:val="00A63171"/>
    <w:rsid w:val="00A6765E"/>
    <w:rsid w:val="00A67E18"/>
    <w:rsid w:val="00A67F8B"/>
    <w:rsid w:val="00A71160"/>
    <w:rsid w:val="00A713E9"/>
    <w:rsid w:val="00A730F9"/>
    <w:rsid w:val="00A7725C"/>
    <w:rsid w:val="00A7749C"/>
    <w:rsid w:val="00A813A7"/>
    <w:rsid w:val="00A8244E"/>
    <w:rsid w:val="00A856D7"/>
    <w:rsid w:val="00A869F5"/>
    <w:rsid w:val="00A870D4"/>
    <w:rsid w:val="00A91947"/>
    <w:rsid w:val="00A9390C"/>
    <w:rsid w:val="00A96A4B"/>
    <w:rsid w:val="00AA0CE2"/>
    <w:rsid w:val="00AA53D8"/>
    <w:rsid w:val="00AA78DC"/>
    <w:rsid w:val="00AB1759"/>
    <w:rsid w:val="00AB291C"/>
    <w:rsid w:val="00AB2D72"/>
    <w:rsid w:val="00AB3800"/>
    <w:rsid w:val="00AB6DF7"/>
    <w:rsid w:val="00AC0B55"/>
    <w:rsid w:val="00AC64AB"/>
    <w:rsid w:val="00AD1C21"/>
    <w:rsid w:val="00AD784F"/>
    <w:rsid w:val="00AD7B0C"/>
    <w:rsid w:val="00AE14B3"/>
    <w:rsid w:val="00AE4CD3"/>
    <w:rsid w:val="00AE6D91"/>
    <w:rsid w:val="00AE7D3F"/>
    <w:rsid w:val="00AF59B9"/>
    <w:rsid w:val="00B003AB"/>
    <w:rsid w:val="00B06BBE"/>
    <w:rsid w:val="00B07530"/>
    <w:rsid w:val="00B11E0C"/>
    <w:rsid w:val="00B17777"/>
    <w:rsid w:val="00B225DF"/>
    <w:rsid w:val="00B23A3F"/>
    <w:rsid w:val="00B250C2"/>
    <w:rsid w:val="00B30A76"/>
    <w:rsid w:val="00B328F2"/>
    <w:rsid w:val="00B34F8B"/>
    <w:rsid w:val="00B3520E"/>
    <w:rsid w:val="00B52354"/>
    <w:rsid w:val="00B53544"/>
    <w:rsid w:val="00B5560E"/>
    <w:rsid w:val="00B5605D"/>
    <w:rsid w:val="00B66BFA"/>
    <w:rsid w:val="00B70EAA"/>
    <w:rsid w:val="00B716CA"/>
    <w:rsid w:val="00B809E5"/>
    <w:rsid w:val="00B8136E"/>
    <w:rsid w:val="00B8187F"/>
    <w:rsid w:val="00B81D18"/>
    <w:rsid w:val="00B827AB"/>
    <w:rsid w:val="00B833DA"/>
    <w:rsid w:val="00B855C4"/>
    <w:rsid w:val="00B859E8"/>
    <w:rsid w:val="00B9249D"/>
    <w:rsid w:val="00B97285"/>
    <w:rsid w:val="00B97E7D"/>
    <w:rsid w:val="00BA0935"/>
    <w:rsid w:val="00BA1860"/>
    <w:rsid w:val="00BA7DDC"/>
    <w:rsid w:val="00BB1D1F"/>
    <w:rsid w:val="00BB3C53"/>
    <w:rsid w:val="00BB4FEE"/>
    <w:rsid w:val="00BB79B6"/>
    <w:rsid w:val="00BB7CB6"/>
    <w:rsid w:val="00BC0E2C"/>
    <w:rsid w:val="00BC17FF"/>
    <w:rsid w:val="00BC2543"/>
    <w:rsid w:val="00BD5859"/>
    <w:rsid w:val="00BD7089"/>
    <w:rsid w:val="00BE0163"/>
    <w:rsid w:val="00BE32C6"/>
    <w:rsid w:val="00BE609E"/>
    <w:rsid w:val="00BE69E0"/>
    <w:rsid w:val="00BE733E"/>
    <w:rsid w:val="00BE76C6"/>
    <w:rsid w:val="00BF0F14"/>
    <w:rsid w:val="00BF32DA"/>
    <w:rsid w:val="00BF6BDF"/>
    <w:rsid w:val="00C07168"/>
    <w:rsid w:val="00C074B9"/>
    <w:rsid w:val="00C147E5"/>
    <w:rsid w:val="00C147EC"/>
    <w:rsid w:val="00C21CEC"/>
    <w:rsid w:val="00C24A74"/>
    <w:rsid w:val="00C25197"/>
    <w:rsid w:val="00C303F1"/>
    <w:rsid w:val="00C30803"/>
    <w:rsid w:val="00C30F9A"/>
    <w:rsid w:val="00C33876"/>
    <w:rsid w:val="00C35C36"/>
    <w:rsid w:val="00C415C6"/>
    <w:rsid w:val="00C464F7"/>
    <w:rsid w:val="00C46CBE"/>
    <w:rsid w:val="00C50ED1"/>
    <w:rsid w:val="00C53EBF"/>
    <w:rsid w:val="00C56815"/>
    <w:rsid w:val="00C61DD2"/>
    <w:rsid w:val="00C6584E"/>
    <w:rsid w:val="00C66B63"/>
    <w:rsid w:val="00C66BBC"/>
    <w:rsid w:val="00C66D70"/>
    <w:rsid w:val="00C73D25"/>
    <w:rsid w:val="00C75A3D"/>
    <w:rsid w:val="00C813A9"/>
    <w:rsid w:val="00C8205C"/>
    <w:rsid w:val="00C826DA"/>
    <w:rsid w:val="00C82BBC"/>
    <w:rsid w:val="00C93076"/>
    <w:rsid w:val="00C9334A"/>
    <w:rsid w:val="00C94740"/>
    <w:rsid w:val="00C94FD1"/>
    <w:rsid w:val="00C97442"/>
    <w:rsid w:val="00CA1FB3"/>
    <w:rsid w:val="00CA7C30"/>
    <w:rsid w:val="00CB4D5E"/>
    <w:rsid w:val="00CB5407"/>
    <w:rsid w:val="00CB6EDC"/>
    <w:rsid w:val="00CC208A"/>
    <w:rsid w:val="00CC4E51"/>
    <w:rsid w:val="00CD0EC7"/>
    <w:rsid w:val="00CD37DA"/>
    <w:rsid w:val="00CD5EA0"/>
    <w:rsid w:val="00CD6D25"/>
    <w:rsid w:val="00CD7988"/>
    <w:rsid w:val="00CE0DE3"/>
    <w:rsid w:val="00CE7CCB"/>
    <w:rsid w:val="00CE7EAB"/>
    <w:rsid w:val="00CF279A"/>
    <w:rsid w:val="00CF5824"/>
    <w:rsid w:val="00CF617A"/>
    <w:rsid w:val="00CF69FF"/>
    <w:rsid w:val="00CF7446"/>
    <w:rsid w:val="00D02E5C"/>
    <w:rsid w:val="00D0726D"/>
    <w:rsid w:val="00D126C3"/>
    <w:rsid w:val="00D13518"/>
    <w:rsid w:val="00D202A6"/>
    <w:rsid w:val="00D22C24"/>
    <w:rsid w:val="00D240A5"/>
    <w:rsid w:val="00D258B9"/>
    <w:rsid w:val="00D26ED3"/>
    <w:rsid w:val="00D330E8"/>
    <w:rsid w:val="00D360A8"/>
    <w:rsid w:val="00D41FB3"/>
    <w:rsid w:val="00D4771E"/>
    <w:rsid w:val="00D505DF"/>
    <w:rsid w:val="00D53366"/>
    <w:rsid w:val="00D53388"/>
    <w:rsid w:val="00D540B5"/>
    <w:rsid w:val="00D546CA"/>
    <w:rsid w:val="00D5637E"/>
    <w:rsid w:val="00D57A65"/>
    <w:rsid w:val="00D60441"/>
    <w:rsid w:val="00D61672"/>
    <w:rsid w:val="00D654AA"/>
    <w:rsid w:val="00D65CDE"/>
    <w:rsid w:val="00D67FF3"/>
    <w:rsid w:val="00D71200"/>
    <w:rsid w:val="00D728B6"/>
    <w:rsid w:val="00D72B2F"/>
    <w:rsid w:val="00D82D89"/>
    <w:rsid w:val="00D84AE3"/>
    <w:rsid w:val="00D87F0B"/>
    <w:rsid w:val="00D91BB2"/>
    <w:rsid w:val="00D93544"/>
    <w:rsid w:val="00D94AA5"/>
    <w:rsid w:val="00D958F4"/>
    <w:rsid w:val="00D95A8B"/>
    <w:rsid w:val="00D95CF9"/>
    <w:rsid w:val="00D96649"/>
    <w:rsid w:val="00D96E74"/>
    <w:rsid w:val="00DA2656"/>
    <w:rsid w:val="00DA727C"/>
    <w:rsid w:val="00DB01D2"/>
    <w:rsid w:val="00DB14B4"/>
    <w:rsid w:val="00DB2886"/>
    <w:rsid w:val="00DB6C62"/>
    <w:rsid w:val="00DC3C2E"/>
    <w:rsid w:val="00DC61F6"/>
    <w:rsid w:val="00DC63EE"/>
    <w:rsid w:val="00DD007A"/>
    <w:rsid w:val="00DD2403"/>
    <w:rsid w:val="00DD298C"/>
    <w:rsid w:val="00DD6BBD"/>
    <w:rsid w:val="00DE1C16"/>
    <w:rsid w:val="00DE5A7D"/>
    <w:rsid w:val="00DE7A45"/>
    <w:rsid w:val="00DF0FFF"/>
    <w:rsid w:val="00DF3309"/>
    <w:rsid w:val="00DF7BEF"/>
    <w:rsid w:val="00DF7E3F"/>
    <w:rsid w:val="00E00B76"/>
    <w:rsid w:val="00E037CA"/>
    <w:rsid w:val="00E05AE4"/>
    <w:rsid w:val="00E0619A"/>
    <w:rsid w:val="00E10A70"/>
    <w:rsid w:val="00E11B99"/>
    <w:rsid w:val="00E12161"/>
    <w:rsid w:val="00E121B4"/>
    <w:rsid w:val="00E24DD7"/>
    <w:rsid w:val="00E252A9"/>
    <w:rsid w:val="00E25EDF"/>
    <w:rsid w:val="00E2653F"/>
    <w:rsid w:val="00E32883"/>
    <w:rsid w:val="00E37592"/>
    <w:rsid w:val="00E40400"/>
    <w:rsid w:val="00E4209A"/>
    <w:rsid w:val="00E4476F"/>
    <w:rsid w:val="00E53D12"/>
    <w:rsid w:val="00E54649"/>
    <w:rsid w:val="00E56A28"/>
    <w:rsid w:val="00E574FA"/>
    <w:rsid w:val="00E6495F"/>
    <w:rsid w:val="00E66452"/>
    <w:rsid w:val="00E70F1B"/>
    <w:rsid w:val="00E72816"/>
    <w:rsid w:val="00E74110"/>
    <w:rsid w:val="00E7670C"/>
    <w:rsid w:val="00E81652"/>
    <w:rsid w:val="00E81A21"/>
    <w:rsid w:val="00E81C0A"/>
    <w:rsid w:val="00E86D5A"/>
    <w:rsid w:val="00E91B7B"/>
    <w:rsid w:val="00E923E6"/>
    <w:rsid w:val="00E96261"/>
    <w:rsid w:val="00EA0084"/>
    <w:rsid w:val="00EA01F1"/>
    <w:rsid w:val="00EA2FCB"/>
    <w:rsid w:val="00EA45A1"/>
    <w:rsid w:val="00EA4EB3"/>
    <w:rsid w:val="00EA63C8"/>
    <w:rsid w:val="00EA65E2"/>
    <w:rsid w:val="00EB036C"/>
    <w:rsid w:val="00EB07D2"/>
    <w:rsid w:val="00EB584B"/>
    <w:rsid w:val="00EB7379"/>
    <w:rsid w:val="00EC4121"/>
    <w:rsid w:val="00EC428E"/>
    <w:rsid w:val="00EC5422"/>
    <w:rsid w:val="00EC742F"/>
    <w:rsid w:val="00ED1740"/>
    <w:rsid w:val="00ED337E"/>
    <w:rsid w:val="00ED3599"/>
    <w:rsid w:val="00ED41FE"/>
    <w:rsid w:val="00ED7EE8"/>
    <w:rsid w:val="00EE0E5E"/>
    <w:rsid w:val="00EE212F"/>
    <w:rsid w:val="00EE2439"/>
    <w:rsid w:val="00EE262D"/>
    <w:rsid w:val="00EE62AC"/>
    <w:rsid w:val="00EE68F0"/>
    <w:rsid w:val="00EF1679"/>
    <w:rsid w:val="00EF3E0E"/>
    <w:rsid w:val="00F00C10"/>
    <w:rsid w:val="00F01E6D"/>
    <w:rsid w:val="00F01F5A"/>
    <w:rsid w:val="00F01F6A"/>
    <w:rsid w:val="00F0533F"/>
    <w:rsid w:val="00F061F1"/>
    <w:rsid w:val="00F06C78"/>
    <w:rsid w:val="00F07617"/>
    <w:rsid w:val="00F10CCC"/>
    <w:rsid w:val="00F10DD1"/>
    <w:rsid w:val="00F12FD9"/>
    <w:rsid w:val="00F20DB2"/>
    <w:rsid w:val="00F26555"/>
    <w:rsid w:val="00F27785"/>
    <w:rsid w:val="00F31A19"/>
    <w:rsid w:val="00F33658"/>
    <w:rsid w:val="00F34319"/>
    <w:rsid w:val="00F40397"/>
    <w:rsid w:val="00F466F3"/>
    <w:rsid w:val="00F51FF3"/>
    <w:rsid w:val="00F60291"/>
    <w:rsid w:val="00F60EFD"/>
    <w:rsid w:val="00F614DF"/>
    <w:rsid w:val="00F63C95"/>
    <w:rsid w:val="00F66B27"/>
    <w:rsid w:val="00F67ED7"/>
    <w:rsid w:val="00F67F39"/>
    <w:rsid w:val="00F7035F"/>
    <w:rsid w:val="00F72FD0"/>
    <w:rsid w:val="00F73467"/>
    <w:rsid w:val="00F742DC"/>
    <w:rsid w:val="00F74529"/>
    <w:rsid w:val="00F80A5E"/>
    <w:rsid w:val="00F97AE2"/>
    <w:rsid w:val="00FA0F0D"/>
    <w:rsid w:val="00FA1D16"/>
    <w:rsid w:val="00FA2026"/>
    <w:rsid w:val="00FA5095"/>
    <w:rsid w:val="00FA56FA"/>
    <w:rsid w:val="00FA6977"/>
    <w:rsid w:val="00FA6AD9"/>
    <w:rsid w:val="00FA6DCE"/>
    <w:rsid w:val="00FA722E"/>
    <w:rsid w:val="00FB1821"/>
    <w:rsid w:val="00FB3CDF"/>
    <w:rsid w:val="00FC0992"/>
    <w:rsid w:val="00FC297B"/>
    <w:rsid w:val="00FC328D"/>
    <w:rsid w:val="00FC51F1"/>
    <w:rsid w:val="00FC63DC"/>
    <w:rsid w:val="00FC73D6"/>
    <w:rsid w:val="00FD25D4"/>
    <w:rsid w:val="00FD3510"/>
    <w:rsid w:val="00FD5469"/>
    <w:rsid w:val="00FD5AD6"/>
    <w:rsid w:val="00FE5135"/>
    <w:rsid w:val="00FE60BE"/>
    <w:rsid w:val="00FE6338"/>
    <w:rsid w:val="00FF0AE1"/>
    <w:rsid w:val="00FF1340"/>
    <w:rsid w:val="00FF2E73"/>
    <w:rsid w:val="00F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1CBC"/>
    <w:pPr>
      <w:spacing w:after="200" w:line="276" w:lineRule="auto"/>
    </w:pPr>
    <w:rPr>
      <w:sz w:val="22"/>
      <w:szCs w:val="22"/>
      <w:lang w:eastAsia="en-US"/>
    </w:rPr>
  </w:style>
  <w:style w:type="paragraph" w:styleId="1">
    <w:name w:val="heading 1"/>
    <w:basedOn w:val="a0"/>
    <w:next w:val="a0"/>
    <w:link w:val="10"/>
    <w:qFormat/>
    <w:locked/>
    <w:rsid w:val="00557FE5"/>
    <w:pPr>
      <w:keepNext/>
      <w:numPr>
        <w:numId w:val="16"/>
      </w:numPr>
      <w:spacing w:after="240" w:line="240" w:lineRule="auto"/>
      <w:outlineLvl w:val="0"/>
    </w:pPr>
    <w:rPr>
      <w:rFonts w:ascii="Times New Roman" w:eastAsia="Times New Roman" w:hAnsi="Times New Roman"/>
      <w:b/>
      <w:kern w:val="28"/>
      <w:sz w:val="20"/>
      <w:szCs w:val="20"/>
      <w:lang w:eastAsia="ru-RU"/>
    </w:rPr>
  </w:style>
  <w:style w:type="paragraph" w:styleId="2">
    <w:name w:val="heading 2"/>
    <w:basedOn w:val="a0"/>
    <w:next w:val="a0"/>
    <w:link w:val="20"/>
    <w:semiHidden/>
    <w:unhideWhenUsed/>
    <w:qFormat/>
    <w:locked/>
    <w:rsid w:val="005D0F25"/>
    <w:pPr>
      <w:keepNext/>
      <w:spacing w:before="240" w:after="60"/>
      <w:outlineLvl w:val="1"/>
    </w:pPr>
    <w:rPr>
      <w:rFonts w:ascii="Cambria" w:eastAsia="Times New Roman" w:hAnsi="Cambria"/>
      <w:b/>
      <w:bCs/>
      <w:i/>
      <w:iCs/>
      <w:sz w:val="28"/>
      <w:szCs w:val="28"/>
    </w:rPr>
  </w:style>
  <w:style w:type="paragraph" w:styleId="5">
    <w:name w:val="heading 5"/>
    <w:basedOn w:val="a0"/>
    <w:next w:val="a0"/>
    <w:link w:val="50"/>
    <w:uiPriority w:val="99"/>
    <w:qFormat/>
    <w:rsid w:val="00F34319"/>
    <w:pPr>
      <w:widowControl w:val="0"/>
      <w:adjustRightInd w:val="0"/>
      <w:spacing w:before="240" w:after="60" w:line="360" w:lineRule="atLeast"/>
      <w:jc w:val="both"/>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9"/>
    <w:locked/>
    <w:rsid w:val="00F34319"/>
    <w:rPr>
      <w:rFonts w:ascii="Calibri" w:hAnsi="Calibri" w:cs="Times New Roman"/>
      <w:b/>
      <w:bCs/>
      <w:i/>
      <w:iCs/>
      <w:sz w:val="26"/>
      <w:szCs w:val="26"/>
    </w:rPr>
  </w:style>
  <w:style w:type="paragraph" w:styleId="a4">
    <w:name w:val="List Paragraph"/>
    <w:basedOn w:val="a0"/>
    <w:uiPriority w:val="99"/>
    <w:qFormat/>
    <w:rsid w:val="004455BF"/>
    <w:pPr>
      <w:ind w:left="720"/>
      <w:contextualSpacing/>
    </w:pPr>
  </w:style>
  <w:style w:type="character" w:styleId="a5">
    <w:name w:val="Hyperlink"/>
    <w:basedOn w:val="a1"/>
    <w:uiPriority w:val="99"/>
    <w:rsid w:val="00B23A3F"/>
    <w:rPr>
      <w:rFonts w:cs="Times New Roman"/>
      <w:color w:val="0000FF"/>
      <w:u w:val="single"/>
    </w:rPr>
  </w:style>
  <w:style w:type="character" w:customStyle="1" w:styleId="s0">
    <w:name w:val="s0"/>
    <w:basedOn w:val="a1"/>
    <w:rsid w:val="00FA56FA"/>
    <w:rPr>
      <w:rFonts w:ascii="Times New Roman" w:hAnsi="Times New Roman" w:cs="Times New Roman"/>
      <w:color w:val="000000"/>
      <w:sz w:val="24"/>
      <w:szCs w:val="24"/>
      <w:u w:val="none"/>
      <w:effect w:val="none"/>
    </w:rPr>
  </w:style>
  <w:style w:type="paragraph" w:customStyle="1" w:styleId="stylestylebodysinglejustified11ptchar">
    <w:name w:val="stylestylebodysinglejustified11ptchar"/>
    <w:basedOn w:val="a0"/>
    <w:uiPriority w:val="99"/>
    <w:rsid w:val="00FA56FA"/>
    <w:pPr>
      <w:spacing w:before="60" w:after="0" w:line="240" w:lineRule="auto"/>
      <w:jc w:val="both"/>
    </w:pPr>
    <w:rPr>
      <w:rFonts w:ascii="Times New Roman" w:eastAsia="Times New Roman" w:hAnsi="Times New Roman"/>
      <w:lang w:eastAsia="ru-RU"/>
    </w:rPr>
  </w:style>
  <w:style w:type="paragraph" w:customStyle="1" w:styleId="Bullet1">
    <w:name w:val="Bullet 1"/>
    <w:basedOn w:val="a0"/>
    <w:link w:val="Bullet1Char"/>
    <w:uiPriority w:val="99"/>
    <w:rsid w:val="00F34319"/>
    <w:pPr>
      <w:spacing w:after="0" w:line="240" w:lineRule="auto"/>
    </w:pPr>
    <w:rPr>
      <w:rFonts w:ascii="Arial" w:hAnsi="Arial"/>
      <w:sz w:val="20"/>
      <w:szCs w:val="20"/>
      <w:lang w:val="en-GB"/>
    </w:rPr>
  </w:style>
  <w:style w:type="paragraph" w:customStyle="1" w:styleId="Bullet2">
    <w:name w:val="Bullet 2"/>
    <w:basedOn w:val="Bullet1"/>
    <w:uiPriority w:val="99"/>
    <w:rsid w:val="00F34319"/>
    <w:pPr>
      <w:numPr>
        <w:ilvl w:val="1"/>
        <w:numId w:val="8"/>
      </w:numPr>
      <w:tabs>
        <w:tab w:val="clear" w:pos="1134"/>
        <w:tab w:val="num" w:pos="360"/>
      </w:tabs>
      <w:ind w:left="1650" w:hanging="930"/>
    </w:pPr>
  </w:style>
  <w:style w:type="character" w:customStyle="1" w:styleId="Bullet1Char">
    <w:name w:val="Bullet 1 Char"/>
    <w:link w:val="Bullet1"/>
    <w:uiPriority w:val="99"/>
    <w:locked/>
    <w:rsid w:val="00F34319"/>
    <w:rPr>
      <w:rFonts w:ascii="Arial" w:hAnsi="Arial"/>
      <w:sz w:val="20"/>
      <w:lang w:val="en-GB"/>
    </w:rPr>
  </w:style>
  <w:style w:type="character" w:customStyle="1" w:styleId="s1">
    <w:name w:val="s1"/>
    <w:basedOn w:val="a1"/>
    <w:uiPriority w:val="99"/>
    <w:rsid w:val="00B06BBE"/>
    <w:rPr>
      <w:rFonts w:ascii="Courier New" w:hAnsi="Courier New" w:cs="Courier New"/>
      <w:b/>
      <w:bCs/>
      <w:color w:val="000000"/>
      <w:sz w:val="20"/>
      <w:szCs w:val="20"/>
      <w:u w:val="none"/>
      <w:effect w:val="none"/>
    </w:rPr>
  </w:style>
  <w:style w:type="character" w:customStyle="1" w:styleId="s3">
    <w:name w:val="s3"/>
    <w:basedOn w:val="a1"/>
    <w:uiPriority w:val="99"/>
    <w:rsid w:val="009E4D71"/>
    <w:rPr>
      <w:rFonts w:ascii="Courier New" w:hAnsi="Courier New" w:cs="Courier New"/>
      <w:i/>
      <w:iCs/>
      <w:color w:val="FF0000"/>
      <w:sz w:val="20"/>
      <w:szCs w:val="20"/>
      <w:u w:val="none"/>
      <w:effect w:val="none"/>
    </w:rPr>
  </w:style>
  <w:style w:type="character" w:customStyle="1" w:styleId="s9">
    <w:name w:val="s9"/>
    <w:basedOn w:val="a1"/>
    <w:uiPriority w:val="99"/>
    <w:rsid w:val="009E4D71"/>
    <w:rPr>
      <w:rFonts w:cs="Times New Roman"/>
      <w:b/>
      <w:bCs/>
      <w:i/>
      <w:iCs/>
      <w:color w:val="333399"/>
      <w:u w:val="single"/>
      <w:bdr w:val="none" w:sz="0" w:space="0" w:color="auto" w:frame="1"/>
    </w:rPr>
  </w:style>
  <w:style w:type="character" w:styleId="a6">
    <w:name w:val="annotation reference"/>
    <w:basedOn w:val="a1"/>
    <w:uiPriority w:val="99"/>
    <w:semiHidden/>
    <w:rsid w:val="007F27D4"/>
    <w:rPr>
      <w:rFonts w:cs="Times New Roman"/>
      <w:sz w:val="16"/>
      <w:szCs w:val="16"/>
    </w:rPr>
  </w:style>
  <w:style w:type="paragraph" w:styleId="a7">
    <w:name w:val="annotation text"/>
    <w:basedOn w:val="a0"/>
    <w:link w:val="a8"/>
    <w:uiPriority w:val="99"/>
    <w:semiHidden/>
    <w:rsid w:val="007F27D4"/>
    <w:pPr>
      <w:spacing w:line="240" w:lineRule="auto"/>
    </w:pPr>
    <w:rPr>
      <w:sz w:val="20"/>
      <w:szCs w:val="20"/>
    </w:rPr>
  </w:style>
  <w:style w:type="character" w:customStyle="1" w:styleId="a8">
    <w:name w:val="Текст примечания Знак"/>
    <w:basedOn w:val="a1"/>
    <w:link w:val="a7"/>
    <w:uiPriority w:val="99"/>
    <w:semiHidden/>
    <w:locked/>
    <w:rsid w:val="007F27D4"/>
    <w:rPr>
      <w:rFonts w:cs="Times New Roman"/>
      <w:sz w:val="20"/>
      <w:szCs w:val="20"/>
    </w:rPr>
  </w:style>
  <w:style w:type="paragraph" w:styleId="a9">
    <w:name w:val="annotation subject"/>
    <w:basedOn w:val="a7"/>
    <w:next w:val="a7"/>
    <w:link w:val="aa"/>
    <w:uiPriority w:val="99"/>
    <w:semiHidden/>
    <w:rsid w:val="007F27D4"/>
    <w:rPr>
      <w:b/>
      <w:bCs/>
    </w:rPr>
  </w:style>
  <w:style w:type="character" w:customStyle="1" w:styleId="aa">
    <w:name w:val="Тема примечания Знак"/>
    <w:basedOn w:val="a8"/>
    <w:link w:val="a9"/>
    <w:uiPriority w:val="99"/>
    <w:semiHidden/>
    <w:locked/>
    <w:rsid w:val="007F27D4"/>
    <w:rPr>
      <w:rFonts w:cs="Times New Roman"/>
      <w:b/>
      <w:bCs/>
      <w:sz w:val="20"/>
      <w:szCs w:val="20"/>
    </w:rPr>
  </w:style>
  <w:style w:type="paragraph" w:styleId="ab">
    <w:name w:val="Balloon Text"/>
    <w:basedOn w:val="a0"/>
    <w:link w:val="ac"/>
    <w:uiPriority w:val="99"/>
    <w:semiHidden/>
    <w:rsid w:val="007F27D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7F27D4"/>
    <w:rPr>
      <w:rFonts w:ascii="Tahoma" w:hAnsi="Tahoma" w:cs="Tahoma"/>
      <w:sz w:val="16"/>
      <w:szCs w:val="16"/>
    </w:rPr>
  </w:style>
  <w:style w:type="numbering" w:customStyle="1" w:styleId="Headings">
    <w:name w:val="Headings"/>
    <w:rsid w:val="00062422"/>
    <w:pPr>
      <w:numPr>
        <w:numId w:val="7"/>
      </w:numPr>
    </w:pPr>
  </w:style>
  <w:style w:type="character" w:customStyle="1" w:styleId="apple-converted-space">
    <w:name w:val="apple-converted-space"/>
    <w:basedOn w:val="a1"/>
    <w:rsid w:val="00CE0DE3"/>
  </w:style>
  <w:style w:type="character" w:customStyle="1" w:styleId="20">
    <w:name w:val="Заголовок 2 Знак"/>
    <w:basedOn w:val="a1"/>
    <w:link w:val="2"/>
    <w:semiHidden/>
    <w:rsid w:val="005D0F25"/>
    <w:rPr>
      <w:rFonts w:ascii="Cambria" w:eastAsia="Times New Roman" w:hAnsi="Cambria" w:cs="Times New Roman"/>
      <w:b/>
      <w:bCs/>
      <w:i/>
      <w:iCs/>
      <w:sz w:val="28"/>
      <w:szCs w:val="28"/>
      <w:lang w:eastAsia="en-US"/>
    </w:rPr>
  </w:style>
  <w:style w:type="character" w:styleId="ad">
    <w:name w:val="Strong"/>
    <w:basedOn w:val="a1"/>
    <w:uiPriority w:val="22"/>
    <w:qFormat/>
    <w:locked/>
    <w:rsid w:val="005D0F25"/>
    <w:rPr>
      <w:b/>
      <w:bCs/>
    </w:rPr>
  </w:style>
  <w:style w:type="paragraph" w:styleId="ae">
    <w:name w:val="Body Text"/>
    <w:basedOn w:val="a0"/>
    <w:link w:val="af"/>
    <w:uiPriority w:val="99"/>
    <w:unhideWhenUsed/>
    <w:rsid w:val="00FE60BE"/>
    <w:pPr>
      <w:spacing w:after="0" w:line="240" w:lineRule="auto"/>
    </w:pPr>
    <w:rPr>
      <w:rFonts w:ascii="Times New Roman" w:eastAsiaTheme="minorHAnsi" w:hAnsi="Times New Roman"/>
      <w:b/>
      <w:bCs/>
      <w:sz w:val="24"/>
      <w:szCs w:val="24"/>
      <w:lang w:eastAsia="ru-RU"/>
    </w:rPr>
  </w:style>
  <w:style w:type="character" w:customStyle="1" w:styleId="af">
    <w:name w:val="Основной текст Знак"/>
    <w:basedOn w:val="a1"/>
    <w:link w:val="ae"/>
    <w:uiPriority w:val="99"/>
    <w:rsid w:val="00FE60BE"/>
    <w:rPr>
      <w:rFonts w:ascii="Times New Roman" w:eastAsiaTheme="minorHAnsi" w:hAnsi="Times New Roman"/>
      <w:b/>
      <w:bCs/>
      <w:sz w:val="24"/>
      <w:szCs w:val="24"/>
    </w:rPr>
  </w:style>
  <w:style w:type="character" w:customStyle="1" w:styleId="10">
    <w:name w:val="Заголовок 1 Знак"/>
    <w:basedOn w:val="a1"/>
    <w:link w:val="1"/>
    <w:rsid w:val="00557FE5"/>
    <w:rPr>
      <w:rFonts w:ascii="Times New Roman" w:eastAsia="Times New Roman" w:hAnsi="Times New Roman"/>
      <w:b/>
      <w:kern w:val="28"/>
    </w:rPr>
  </w:style>
  <w:style w:type="paragraph" w:customStyle="1" w:styleId="Numberedr">
    <w:name w:val="Numbered_r"/>
    <w:basedOn w:val="a0"/>
    <w:rsid w:val="00557FE5"/>
    <w:pPr>
      <w:numPr>
        <w:ilvl w:val="1"/>
        <w:numId w:val="16"/>
      </w:numPr>
      <w:spacing w:after="240" w:line="240" w:lineRule="auto"/>
    </w:pPr>
    <w:rPr>
      <w:rFonts w:ascii="Times New Roman" w:eastAsia="Times New Roman" w:hAnsi="Times New Roman"/>
      <w:sz w:val="20"/>
      <w:szCs w:val="20"/>
      <w:lang w:eastAsia="ru-RU"/>
    </w:rPr>
  </w:style>
  <w:style w:type="paragraph" w:styleId="af0">
    <w:name w:val="Revision"/>
    <w:hidden/>
    <w:uiPriority w:val="99"/>
    <w:semiHidden/>
    <w:rsid w:val="005732A6"/>
    <w:rPr>
      <w:sz w:val="22"/>
      <w:szCs w:val="22"/>
      <w:lang w:eastAsia="en-US"/>
    </w:rPr>
  </w:style>
  <w:style w:type="table" w:styleId="af1">
    <w:name w:val="Table Grid"/>
    <w:basedOn w:val="a2"/>
    <w:locked/>
    <w:rsid w:val="006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0"/>
    <w:link w:val="af3"/>
    <w:uiPriority w:val="99"/>
    <w:semiHidden/>
    <w:unhideWhenUsed/>
    <w:rsid w:val="00252D3D"/>
    <w:pPr>
      <w:spacing w:after="0" w:line="240" w:lineRule="auto"/>
    </w:pPr>
    <w:rPr>
      <w:rFonts w:ascii="Times New Roman" w:eastAsiaTheme="minorHAnsi" w:hAnsi="Times New Roman"/>
      <w:sz w:val="20"/>
      <w:szCs w:val="20"/>
      <w:lang w:eastAsia="ru-RU"/>
    </w:rPr>
  </w:style>
  <w:style w:type="character" w:customStyle="1" w:styleId="af3">
    <w:name w:val="Текст сноски Знак"/>
    <w:basedOn w:val="a1"/>
    <w:link w:val="af2"/>
    <w:uiPriority w:val="99"/>
    <w:semiHidden/>
    <w:rsid w:val="00252D3D"/>
    <w:rPr>
      <w:rFonts w:ascii="Times New Roman" w:eastAsiaTheme="minorHAnsi" w:hAnsi="Times New Roman"/>
    </w:rPr>
  </w:style>
  <w:style w:type="character" w:styleId="af4">
    <w:name w:val="footnote reference"/>
    <w:basedOn w:val="a1"/>
    <w:uiPriority w:val="99"/>
    <w:semiHidden/>
    <w:unhideWhenUsed/>
    <w:rsid w:val="00252D3D"/>
    <w:rPr>
      <w:vertAlign w:val="superscript"/>
    </w:rPr>
  </w:style>
  <w:style w:type="paragraph" w:styleId="21">
    <w:name w:val="Body Text 2"/>
    <w:basedOn w:val="a0"/>
    <w:link w:val="22"/>
    <w:uiPriority w:val="99"/>
    <w:semiHidden/>
    <w:unhideWhenUsed/>
    <w:rsid w:val="00E74110"/>
    <w:pPr>
      <w:spacing w:after="120" w:line="480" w:lineRule="auto"/>
    </w:pPr>
  </w:style>
  <w:style w:type="character" w:customStyle="1" w:styleId="22">
    <w:name w:val="Основной текст 2 Знак"/>
    <w:basedOn w:val="a1"/>
    <w:link w:val="21"/>
    <w:uiPriority w:val="99"/>
    <w:semiHidden/>
    <w:rsid w:val="00E74110"/>
    <w:rPr>
      <w:sz w:val="22"/>
      <w:szCs w:val="22"/>
      <w:lang w:eastAsia="en-US"/>
    </w:rPr>
  </w:style>
  <w:style w:type="paragraph" w:styleId="af5">
    <w:name w:val="header"/>
    <w:basedOn w:val="a0"/>
    <w:link w:val="af6"/>
    <w:uiPriority w:val="99"/>
    <w:unhideWhenUsed/>
    <w:rsid w:val="00B003AB"/>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B003AB"/>
    <w:rPr>
      <w:sz w:val="22"/>
      <w:szCs w:val="22"/>
      <w:lang w:eastAsia="en-US"/>
    </w:rPr>
  </w:style>
  <w:style w:type="paragraph" w:styleId="af7">
    <w:name w:val="footer"/>
    <w:basedOn w:val="a0"/>
    <w:link w:val="af8"/>
    <w:uiPriority w:val="99"/>
    <w:unhideWhenUsed/>
    <w:rsid w:val="00B003AB"/>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B003AB"/>
    <w:rPr>
      <w:sz w:val="22"/>
      <w:szCs w:val="22"/>
      <w:lang w:eastAsia="en-US"/>
    </w:rPr>
  </w:style>
  <w:style w:type="paragraph" w:customStyle="1" w:styleId="a">
    <w:name w:val="Статья"/>
    <w:basedOn w:val="a0"/>
    <w:uiPriority w:val="99"/>
    <w:rsid w:val="003B7BC8"/>
    <w:pPr>
      <w:widowControl w:val="0"/>
      <w:numPr>
        <w:numId w:val="20"/>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styleId="af9">
    <w:name w:val="No Spacing"/>
    <w:uiPriority w:val="1"/>
    <w:qFormat/>
    <w:rsid w:val="007E36C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50">
    <w:name w:val="Headings"/>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9911">
      <w:bodyDiv w:val="1"/>
      <w:marLeft w:val="0"/>
      <w:marRight w:val="0"/>
      <w:marTop w:val="0"/>
      <w:marBottom w:val="0"/>
      <w:divBdr>
        <w:top w:val="none" w:sz="0" w:space="0" w:color="auto"/>
        <w:left w:val="none" w:sz="0" w:space="0" w:color="auto"/>
        <w:bottom w:val="none" w:sz="0" w:space="0" w:color="auto"/>
        <w:right w:val="none" w:sz="0" w:space="0" w:color="auto"/>
      </w:divBdr>
    </w:div>
    <w:div w:id="192621413">
      <w:bodyDiv w:val="1"/>
      <w:marLeft w:val="0"/>
      <w:marRight w:val="0"/>
      <w:marTop w:val="0"/>
      <w:marBottom w:val="0"/>
      <w:divBdr>
        <w:top w:val="none" w:sz="0" w:space="0" w:color="auto"/>
        <w:left w:val="none" w:sz="0" w:space="0" w:color="auto"/>
        <w:bottom w:val="none" w:sz="0" w:space="0" w:color="auto"/>
        <w:right w:val="none" w:sz="0" w:space="0" w:color="auto"/>
      </w:divBdr>
    </w:div>
    <w:div w:id="225186587">
      <w:bodyDiv w:val="1"/>
      <w:marLeft w:val="0"/>
      <w:marRight w:val="0"/>
      <w:marTop w:val="0"/>
      <w:marBottom w:val="0"/>
      <w:divBdr>
        <w:top w:val="none" w:sz="0" w:space="0" w:color="auto"/>
        <w:left w:val="none" w:sz="0" w:space="0" w:color="auto"/>
        <w:bottom w:val="none" w:sz="0" w:space="0" w:color="auto"/>
        <w:right w:val="none" w:sz="0" w:space="0" w:color="auto"/>
      </w:divBdr>
    </w:div>
    <w:div w:id="458113519">
      <w:bodyDiv w:val="1"/>
      <w:marLeft w:val="0"/>
      <w:marRight w:val="0"/>
      <w:marTop w:val="0"/>
      <w:marBottom w:val="0"/>
      <w:divBdr>
        <w:top w:val="none" w:sz="0" w:space="0" w:color="auto"/>
        <w:left w:val="none" w:sz="0" w:space="0" w:color="auto"/>
        <w:bottom w:val="none" w:sz="0" w:space="0" w:color="auto"/>
        <w:right w:val="none" w:sz="0" w:space="0" w:color="auto"/>
      </w:divBdr>
    </w:div>
    <w:div w:id="561597406">
      <w:bodyDiv w:val="1"/>
      <w:marLeft w:val="0"/>
      <w:marRight w:val="0"/>
      <w:marTop w:val="0"/>
      <w:marBottom w:val="0"/>
      <w:divBdr>
        <w:top w:val="none" w:sz="0" w:space="0" w:color="auto"/>
        <w:left w:val="none" w:sz="0" w:space="0" w:color="auto"/>
        <w:bottom w:val="none" w:sz="0" w:space="0" w:color="auto"/>
        <w:right w:val="none" w:sz="0" w:space="0" w:color="auto"/>
      </w:divBdr>
    </w:div>
    <w:div w:id="769546435">
      <w:bodyDiv w:val="1"/>
      <w:marLeft w:val="0"/>
      <w:marRight w:val="0"/>
      <w:marTop w:val="0"/>
      <w:marBottom w:val="0"/>
      <w:divBdr>
        <w:top w:val="none" w:sz="0" w:space="0" w:color="auto"/>
        <w:left w:val="none" w:sz="0" w:space="0" w:color="auto"/>
        <w:bottom w:val="none" w:sz="0" w:space="0" w:color="auto"/>
        <w:right w:val="none" w:sz="0" w:space="0" w:color="auto"/>
      </w:divBdr>
    </w:div>
    <w:div w:id="1064184573">
      <w:bodyDiv w:val="1"/>
      <w:marLeft w:val="0"/>
      <w:marRight w:val="0"/>
      <w:marTop w:val="0"/>
      <w:marBottom w:val="0"/>
      <w:divBdr>
        <w:top w:val="none" w:sz="0" w:space="0" w:color="auto"/>
        <w:left w:val="none" w:sz="0" w:space="0" w:color="auto"/>
        <w:bottom w:val="none" w:sz="0" w:space="0" w:color="auto"/>
        <w:right w:val="none" w:sz="0" w:space="0" w:color="auto"/>
      </w:divBdr>
    </w:div>
    <w:div w:id="1519005925">
      <w:bodyDiv w:val="1"/>
      <w:marLeft w:val="0"/>
      <w:marRight w:val="0"/>
      <w:marTop w:val="0"/>
      <w:marBottom w:val="0"/>
      <w:divBdr>
        <w:top w:val="none" w:sz="0" w:space="0" w:color="auto"/>
        <w:left w:val="none" w:sz="0" w:space="0" w:color="auto"/>
        <w:bottom w:val="none" w:sz="0" w:space="0" w:color="auto"/>
        <w:right w:val="none" w:sz="0" w:space="0" w:color="auto"/>
      </w:divBdr>
    </w:div>
    <w:div w:id="1755124981">
      <w:bodyDiv w:val="1"/>
      <w:marLeft w:val="0"/>
      <w:marRight w:val="0"/>
      <w:marTop w:val="0"/>
      <w:marBottom w:val="0"/>
      <w:divBdr>
        <w:top w:val="none" w:sz="0" w:space="0" w:color="auto"/>
        <w:left w:val="none" w:sz="0" w:space="0" w:color="auto"/>
        <w:bottom w:val="none" w:sz="0" w:space="0" w:color="auto"/>
        <w:right w:val="none" w:sz="0" w:space="0" w:color="auto"/>
      </w:divBdr>
    </w:div>
    <w:div w:id="1802729498">
      <w:bodyDiv w:val="1"/>
      <w:marLeft w:val="0"/>
      <w:marRight w:val="0"/>
      <w:marTop w:val="0"/>
      <w:marBottom w:val="0"/>
      <w:divBdr>
        <w:top w:val="none" w:sz="0" w:space="0" w:color="auto"/>
        <w:left w:val="none" w:sz="0" w:space="0" w:color="auto"/>
        <w:bottom w:val="none" w:sz="0" w:space="0" w:color="auto"/>
        <w:right w:val="none" w:sz="0" w:space="0" w:color="auto"/>
      </w:divBdr>
    </w:div>
    <w:div w:id="1814134115">
      <w:bodyDiv w:val="1"/>
      <w:marLeft w:val="0"/>
      <w:marRight w:val="0"/>
      <w:marTop w:val="0"/>
      <w:marBottom w:val="0"/>
      <w:divBdr>
        <w:top w:val="none" w:sz="0" w:space="0" w:color="auto"/>
        <w:left w:val="none" w:sz="0" w:space="0" w:color="auto"/>
        <w:bottom w:val="none" w:sz="0" w:space="0" w:color="auto"/>
        <w:right w:val="none" w:sz="0" w:space="0" w:color="auto"/>
      </w:divBdr>
    </w:div>
    <w:div w:id="1826893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gatyr.kz" TargetMode="External"/><Relationship Id="rId4" Type="http://schemas.microsoft.com/office/2007/relationships/stylesWithEffects" Target="stylesWithEffects.xml"/><Relationship Id="rId9" Type="http://schemas.openxmlformats.org/officeDocument/2006/relationships/hyperlink" Target="mailto:odo@bogatyr.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385EB-0EEC-4606-A158-E014612D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6228</Words>
  <Characters>35500</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Исалиева Гульжайнат</dc:creator>
  <cp:lastModifiedBy>Ерботина М.А.</cp:lastModifiedBy>
  <cp:revision>16</cp:revision>
  <cp:lastPrinted>2022-10-19T09:22:00Z</cp:lastPrinted>
  <dcterms:created xsi:type="dcterms:W3CDTF">2022-10-17T04:37:00Z</dcterms:created>
  <dcterms:modified xsi:type="dcterms:W3CDTF">2022-10-19T10:21:00Z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INTRANET\a-aliakparova</vt:lpwstr>
  </property>
  <property fmtid="{D5CDD505-2E9C-101B-9397-08002B2CF9AE}" pid="4" name="DLPManualFileClassificationLastModificationDate">
    <vt:lpwstr>1613651093</vt:lpwstr>
  </property>
  <property fmtid="{D5CDD505-2E9C-101B-9397-08002B2CF9AE}" pid="5" name="DLPManualFileClassificationVersion">
    <vt:lpwstr>11.2.0.14</vt:lpwstr>
  </property>
</Properties>
</file>